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8" w:rsidRDefault="00D005F8" w:rsidP="00D005F8">
      <w:pPr>
        <w:jc w:val="right"/>
        <w:rPr>
          <w:sz w:val="20"/>
          <w:szCs w:val="20"/>
        </w:rPr>
      </w:pPr>
    </w:p>
    <w:p w:rsidR="00D005F8" w:rsidRDefault="00D005F8" w:rsidP="00D005F8">
      <w:pPr>
        <w:jc w:val="right"/>
      </w:pPr>
      <w:r>
        <w:t xml:space="preserve">Turobin, dnia </w:t>
      </w:r>
      <w:r w:rsidR="00895B0C">
        <w:t>28</w:t>
      </w:r>
      <w:r>
        <w:t xml:space="preserve"> marca 2019 r.</w:t>
      </w:r>
    </w:p>
    <w:p w:rsidR="00D005F8" w:rsidRDefault="00D005F8" w:rsidP="00D005F8">
      <w:pPr>
        <w:jc w:val="both"/>
      </w:pPr>
      <w:r>
        <w:t>……16…….</w:t>
      </w:r>
    </w:p>
    <w:p w:rsidR="00D005F8" w:rsidRDefault="00D005F8" w:rsidP="00D005F8">
      <w:pPr>
        <w:jc w:val="both"/>
      </w:pPr>
      <w:r>
        <w:t xml:space="preserve">     numer</w:t>
      </w:r>
    </w:p>
    <w:p w:rsidR="00D005F8" w:rsidRDefault="00D005F8" w:rsidP="00D005F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OGŁOSZENIE O NABORZE </w:t>
      </w:r>
    </w:p>
    <w:p w:rsidR="00D005F8" w:rsidRDefault="00D005F8" w:rsidP="00D005F8">
      <w:pPr>
        <w:jc w:val="center"/>
        <w:rPr>
          <w:b/>
          <w:color w:val="000000"/>
        </w:rPr>
      </w:pPr>
      <w:r>
        <w:rPr>
          <w:b/>
          <w:color w:val="000000"/>
        </w:rPr>
        <w:t>Wójt Gminy Turobin</w:t>
      </w:r>
    </w:p>
    <w:p w:rsidR="00D005F8" w:rsidRDefault="00D005F8" w:rsidP="00D005F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ogłasza otwarty i konkurencyjny nabór na wolne stanowisko pracy- urzędnicze </w:t>
      </w:r>
      <w:r>
        <w:rPr>
          <w:b/>
          <w:color w:val="000000"/>
        </w:rPr>
        <w:br/>
        <w:t>w Urzędzie Gminy w Turobinie</w:t>
      </w:r>
    </w:p>
    <w:p w:rsidR="00D005F8" w:rsidRDefault="005C46CA" w:rsidP="00D005F8">
      <w:pPr>
        <w:jc w:val="center"/>
        <w:rPr>
          <w:b/>
          <w:color w:val="000000"/>
        </w:rPr>
      </w:pPr>
      <w:r>
        <w:rPr>
          <w:b/>
          <w:color w:val="000000"/>
        </w:rPr>
        <w:t>podinspektor ds. gospodarki komunalnej</w:t>
      </w:r>
      <w:r w:rsidR="00D005F8">
        <w:rPr>
          <w:b/>
          <w:color w:val="000000"/>
        </w:rPr>
        <w:t xml:space="preserve"> </w:t>
      </w:r>
    </w:p>
    <w:p w:rsidR="00D005F8" w:rsidRDefault="00D005F8" w:rsidP="00D0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rPr>
          <w:bCs/>
          <w:color w:val="000000"/>
          <w:sz w:val="18"/>
          <w:szCs w:val="18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 xml:space="preserve">             (określenie wolnego stanowiska urzędniczego)</w:t>
      </w:r>
      <w:r>
        <w:rPr>
          <w:bCs/>
          <w:color w:val="000000"/>
          <w:sz w:val="18"/>
          <w:szCs w:val="18"/>
        </w:rPr>
        <w:tab/>
      </w:r>
    </w:p>
    <w:p w:rsidR="00D005F8" w:rsidRDefault="00D005F8" w:rsidP="00D005F8">
      <w:pPr>
        <w:rPr>
          <w:bCs/>
          <w:color w:val="000000"/>
        </w:rPr>
      </w:pPr>
    </w:p>
    <w:p w:rsidR="00D005F8" w:rsidRDefault="00D005F8" w:rsidP="00D005F8">
      <w:pPr>
        <w:rPr>
          <w:b/>
          <w:bCs/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Niezbędne wymagania: </w:t>
      </w:r>
    </w:p>
    <w:p w:rsidR="00D005F8" w:rsidRDefault="00D005F8" w:rsidP="00D005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 xml:space="preserve">wykształcenie: wyższe, </w:t>
      </w:r>
    </w:p>
    <w:p w:rsidR="00D005F8" w:rsidRDefault="00D005F8" w:rsidP="00D005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staż pracy określony w załączniku Nr 3 Tabela II lit. D do Rozporządzenia Rady Ministrów z dnia 15 maja 2018 r. w sprawie wynagradzania pracowników samorządowych /Dz.U.2018, 936 ze zm./.</w:t>
      </w:r>
    </w:p>
    <w:p w:rsidR="00D005F8" w:rsidRDefault="00D005F8" w:rsidP="00D005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Spełnienie wymagań określonych w art.6 ust.1 i 3 ustawy o pracownikach samorządowych określonych dla stanowisk urzędniczych /Dz.U. 2018.1260 ze zm./,</w:t>
      </w:r>
    </w:p>
    <w:p w:rsidR="00D005F8" w:rsidRDefault="00D005F8" w:rsidP="00D005F8">
      <w:pPr>
        <w:suppressAutoHyphens w:val="0"/>
        <w:autoSpaceDE w:val="0"/>
        <w:autoSpaceDN w:val="0"/>
        <w:adjustRightInd w:val="0"/>
        <w:jc w:val="both"/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Wymagania dodatkowe: </w:t>
      </w:r>
    </w:p>
    <w:p w:rsidR="00D005F8" w:rsidRDefault="00D005F8" w:rsidP="00D005F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 xml:space="preserve"> praktyczna umiejętność obsługi pakietu biurowego MS OFFICE,</w:t>
      </w:r>
    </w:p>
    <w:p w:rsidR="00D005F8" w:rsidRDefault="00D005F8" w:rsidP="00D005F8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>
        <w:t>bardzo dobra znajomość obsługi komputera oraz sprzętu biurowego,</w:t>
      </w:r>
    </w:p>
    <w:p w:rsidR="00D005F8" w:rsidRDefault="00D005F8" w:rsidP="00D005F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 xml:space="preserve">dobra znajomość przepisów z </w:t>
      </w:r>
      <w:r w:rsidR="005C46CA">
        <w:t>zakresu:</w:t>
      </w:r>
    </w:p>
    <w:p w:rsidR="005C46CA" w:rsidRDefault="005C46CA" w:rsidP="005C46CA">
      <w:pPr>
        <w:shd w:val="clear" w:color="auto" w:fill="FFFFFF"/>
        <w:suppressAutoHyphens w:val="0"/>
        <w:spacing w:line="360" w:lineRule="atLeast"/>
        <w:jc w:val="center"/>
      </w:pPr>
      <w:r>
        <w:t>1. ustawa z dnia 13 września 1996 r o utrzymaniu czystości porządku w gminach,</w:t>
      </w:r>
    </w:p>
    <w:p w:rsidR="005C46CA" w:rsidRDefault="005C46CA" w:rsidP="005C46CA">
      <w:pPr>
        <w:shd w:val="clear" w:color="auto" w:fill="FFFFFF"/>
        <w:tabs>
          <w:tab w:val="left" w:pos="3969"/>
        </w:tabs>
        <w:suppressAutoHyphens w:val="0"/>
        <w:spacing w:line="360" w:lineRule="atLeast"/>
        <w:jc w:val="both"/>
      </w:pPr>
      <w:r>
        <w:t xml:space="preserve">           2. ustawa z dnia 8 marca 1990 r. o samorządzie gminnym,</w:t>
      </w:r>
    </w:p>
    <w:p w:rsidR="005C46CA" w:rsidRDefault="005C46CA" w:rsidP="005C46CA">
      <w:pPr>
        <w:shd w:val="clear" w:color="auto" w:fill="FFFFFF"/>
        <w:tabs>
          <w:tab w:val="left" w:pos="3969"/>
        </w:tabs>
        <w:suppressAutoHyphens w:val="0"/>
        <w:spacing w:line="360" w:lineRule="atLeast"/>
        <w:jc w:val="both"/>
      </w:pPr>
      <w:r>
        <w:t xml:space="preserve">           3. ustawa z dnia 14 czerwca 1960 r. Kodeks postepowania administracyjnego,</w:t>
      </w:r>
    </w:p>
    <w:p w:rsidR="005C46CA" w:rsidRDefault="005C46CA" w:rsidP="005C46CA">
      <w:pPr>
        <w:shd w:val="clear" w:color="auto" w:fill="FFFFFF"/>
        <w:tabs>
          <w:tab w:val="left" w:pos="3969"/>
        </w:tabs>
        <w:suppressAutoHyphens w:val="0"/>
        <w:spacing w:line="360" w:lineRule="atLeast"/>
        <w:jc w:val="both"/>
      </w:pPr>
      <w:r>
        <w:t xml:space="preserve">           4. ustawa z dnia 10 maja 2018 r. o ochronie danych osobowych</w:t>
      </w:r>
    </w:p>
    <w:p w:rsidR="00D005F8" w:rsidRDefault="00D005F8" w:rsidP="00D005F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dodatkowe kwalifikacje w zakresie zagadnień związanych z zadaniami realizowanymi na przedmiotowym stanowisku, potwierdzone odpowiednimi certyfikatami, zaświadczeniami, itp.</w:t>
      </w:r>
    </w:p>
    <w:p w:rsidR="00D005F8" w:rsidRDefault="00D005F8" w:rsidP="00D005F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umiejętność pracy w zespole,</w:t>
      </w:r>
    </w:p>
    <w:p w:rsidR="00D005F8" w:rsidRDefault="00D005F8" w:rsidP="00D005F8">
      <w:pPr>
        <w:rPr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color w:val="000000"/>
        </w:rPr>
      </w:pPr>
      <w:r>
        <w:rPr>
          <w:b/>
          <w:bCs/>
          <w:color w:val="000000"/>
        </w:rPr>
        <w:t>Zakres zadań wykonywanych na stanowisku pracy:</w:t>
      </w:r>
    </w:p>
    <w:p w:rsidR="00D005F8" w:rsidRPr="00D005F8" w:rsidRDefault="00D005F8" w:rsidP="00D005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bCs/>
        </w:rPr>
      </w:pPr>
      <w:r w:rsidRPr="00D005F8">
        <w:rPr>
          <w:bCs/>
        </w:rPr>
        <w:t xml:space="preserve"> w zakresie planowania i księgowości budżetowej:</w:t>
      </w:r>
    </w:p>
    <w:p w:rsidR="00D005F8" w:rsidRDefault="00D005F8" w:rsidP="00D005F8">
      <w:pPr>
        <w:pStyle w:val="Akapitzlist"/>
        <w:tabs>
          <w:tab w:val="right" w:pos="360"/>
        </w:tabs>
        <w:ind w:left="786"/>
        <w:jc w:val="both"/>
        <w:rPr>
          <w:bCs/>
        </w:rPr>
      </w:pPr>
    </w:p>
    <w:p w:rsidR="00D005F8" w:rsidRPr="00B01D3F" w:rsidRDefault="00D005F8" w:rsidP="00D005F8">
      <w:pPr>
        <w:pStyle w:val="Akapitzlist"/>
        <w:numPr>
          <w:ilvl w:val="0"/>
          <w:numId w:val="12"/>
        </w:numPr>
        <w:tabs>
          <w:tab w:val="right" w:pos="360"/>
        </w:tabs>
        <w:ind w:left="851" w:hanging="425"/>
        <w:jc w:val="both"/>
        <w:rPr>
          <w:bCs/>
        </w:rPr>
      </w:pPr>
      <w:r w:rsidRPr="00B01D3F">
        <w:rPr>
          <w:bCs/>
        </w:rPr>
        <w:t>przygotowywanie projektów aktów określających stawki opłat za usługi komunalne- czynsze, wynajem sprzętu, wynajem lokali,</w:t>
      </w:r>
    </w:p>
    <w:p w:rsidR="00D005F8" w:rsidRPr="00B01D3F" w:rsidRDefault="00D005F8" w:rsidP="00D005F8">
      <w:pPr>
        <w:pStyle w:val="Akapitzlist"/>
        <w:numPr>
          <w:ilvl w:val="0"/>
          <w:numId w:val="12"/>
        </w:numPr>
        <w:tabs>
          <w:tab w:val="right" w:pos="360"/>
        </w:tabs>
        <w:ind w:left="851" w:hanging="425"/>
        <w:jc w:val="both"/>
        <w:rPr>
          <w:bCs/>
        </w:rPr>
      </w:pPr>
      <w:r w:rsidRPr="00B01D3F">
        <w:rPr>
          <w:bCs/>
        </w:rPr>
        <w:t>przeprowadzanie kalkulacji kosztów i planowanie wysokości opłat za usługi komunalne dotyczące czynszów, wynajmu sprzętu, wynajmu lokali/,</w:t>
      </w:r>
    </w:p>
    <w:p w:rsidR="00D005F8" w:rsidRPr="00B01D3F" w:rsidRDefault="00D005F8" w:rsidP="00D005F8">
      <w:pPr>
        <w:pStyle w:val="Akapitzlist"/>
        <w:numPr>
          <w:ilvl w:val="0"/>
          <w:numId w:val="12"/>
        </w:numPr>
        <w:tabs>
          <w:tab w:val="right" w:pos="360"/>
        </w:tabs>
        <w:ind w:left="851" w:hanging="425"/>
        <w:jc w:val="both"/>
        <w:rPr>
          <w:bCs/>
        </w:rPr>
      </w:pPr>
      <w:r w:rsidRPr="00B01D3F">
        <w:rPr>
          <w:bCs/>
        </w:rPr>
        <w:t xml:space="preserve">księgowanie wpłat za usługi komunalne - czynsze, </w:t>
      </w:r>
    </w:p>
    <w:p w:rsidR="00D005F8" w:rsidRPr="00773A60" w:rsidRDefault="00D005F8" w:rsidP="00D005F8">
      <w:pPr>
        <w:pStyle w:val="Akapitzlist"/>
        <w:numPr>
          <w:ilvl w:val="0"/>
          <w:numId w:val="12"/>
        </w:numPr>
        <w:tabs>
          <w:tab w:val="right" w:pos="360"/>
        </w:tabs>
        <w:ind w:left="851" w:hanging="425"/>
        <w:jc w:val="both"/>
        <w:rPr>
          <w:bCs/>
        </w:rPr>
      </w:pPr>
      <w:r w:rsidRPr="00B01D3F">
        <w:rPr>
          <w:bCs/>
        </w:rPr>
        <w:t>rozliczanie kart pracy pracowników pracujących na sprzęcie gospodarki komunalnej w dyspozycji Urzędu - ciągniki, równiarka, koparka,</w:t>
      </w:r>
    </w:p>
    <w:p w:rsidR="00D005F8" w:rsidRPr="000C0962" w:rsidRDefault="00D005F8" w:rsidP="00D005F8">
      <w:pPr>
        <w:pStyle w:val="Akapitzlist"/>
        <w:tabs>
          <w:tab w:val="right" w:pos="851"/>
        </w:tabs>
        <w:ind w:left="851" w:hanging="425"/>
        <w:jc w:val="both"/>
        <w:rPr>
          <w:bCs/>
        </w:rPr>
      </w:pPr>
      <w:r>
        <w:rPr>
          <w:bCs/>
        </w:rPr>
        <w:t xml:space="preserve">6)   </w:t>
      </w:r>
      <w:r w:rsidRPr="000C0962">
        <w:rPr>
          <w:bCs/>
        </w:rPr>
        <w:t>przygotowywanie projektów i zawieranie umów najmu lokali i ich ewidencja,</w:t>
      </w:r>
    </w:p>
    <w:p w:rsidR="00D005F8" w:rsidRPr="000C0962" w:rsidRDefault="00D005F8" w:rsidP="00D005F8">
      <w:pPr>
        <w:pStyle w:val="Akapitzlist"/>
        <w:tabs>
          <w:tab w:val="right" w:pos="851"/>
        </w:tabs>
        <w:ind w:left="851" w:hanging="425"/>
        <w:jc w:val="both"/>
        <w:rPr>
          <w:bCs/>
        </w:rPr>
      </w:pPr>
      <w:r>
        <w:rPr>
          <w:bCs/>
        </w:rPr>
        <w:t xml:space="preserve">7)   </w:t>
      </w:r>
      <w:r w:rsidRPr="000C0962">
        <w:rPr>
          <w:bCs/>
        </w:rPr>
        <w:t>księgowanie czynszów za dzierżawę mienia gminnego.</w:t>
      </w:r>
    </w:p>
    <w:p w:rsidR="00D005F8" w:rsidRDefault="00D005F8" w:rsidP="00D005F8">
      <w:pPr>
        <w:pStyle w:val="Akapitzlist"/>
        <w:tabs>
          <w:tab w:val="right" w:pos="360"/>
        </w:tabs>
        <w:ind w:left="284" w:firstLine="142"/>
        <w:jc w:val="both"/>
        <w:rPr>
          <w:bCs/>
        </w:rPr>
      </w:pPr>
    </w:p>
    <w:p w:rsidR="00D005F8" w:rsidRPr="00D005F8" w:rsidRDefault="00D005F8" w:rsidP="00D005F8">
      <w:pPr>
        <w:tabs>
          <w:tab w:val="right" w:pos="360"/>
        </w:tabs>
        <w:ind w:left="426" w:hanging="284"/>
        <w:jc w:val="both"/>
        <w:rPr>
          <w:bCs/>
        </w:rPr>
      </w:pPr>
      <w:r>
        <w:rPr>
          <w:bCs/>
        </w:rPr>
        <w:t xml:space="preserve">     </w:t>
      </w:r>
      <w:r w:rsidRPr="00D005F8">
        <w:rPr>
          <w:bCs/>
        </w:rPr>
        <w:t>2. w zakresie spraw wynikających z ustawy o funduszu sołeckim:</w:t>
      </w:r>
    </w:p>
    <w:p w:rsidR="00D005F8" w:rsidRDefault="00D005F8" w:rsidP="00D005F8">
      <w:pPr>
        <w:tabs>
          <w:tab w:val="right" w:pos="360"/>
        </w:tabs>
        <w:ind w:left="360"/>
        <w:jc w:val="both"/>
        <w:rPr>
          <w:bCs/>
        </w:rPr>
      </w:pPr>
    </w:p>
    <w:p w:rsidR="00D005F8" w:rsidRDefault="00D005F8" w:rsidP="00D005F8">
      <w:pPr>
        <w:numPr>
          <w:ilvl w:val="0"/>
          <w:numId w:val="11"/>
        </w:numPr>
        <w:tabs>
          <w:tab w:val="clear" w:pos="1534"/>
        </w:tabs>
        <w:ind w:left="851" w:hanging="425"/>
        <w:jc w:val="both"/>
        <w:rPr>
          <w:bCs/>
        </w:rPr>
      </w:pPr>
      <w:r>
        <w:rPr>
          <w:bCs/>
        </w:rPr>
        <w:t>obliczanie wysokości oraz przekazywanie sołtysom informacji o wysokości środków,</w:t>
      </w:r>
    </w:p>
    <w:p w:rsidR="00D005F8" w:rsidRDefault="00D005F8" w:rsidP="00D005F8">
      <w:pPr>
        <w:numPr>
          <w:ilvl w:val="0"/>
          <w:numId w:val="11"/>
        </w:numPr>
        <w:tabs>
          <w:tab w:val="clear" w:pos="1534"/>
        </w:tabs>
        <w:ind w:left="851" w:hanging="425"/>
        <w:jc w:val="both"/>
        <w:rPr>
          <w:bCs/>
        </w:rPr>
      </w:pPr>
      <w:r>
        <w:rPr>
          <w:bCs/>
        </w:rPr>
        <w:lastRenderedPageBreak/>
        <w:t>przyjmowanie i weryfikacja wniosków w zakresie zgodności z zapisami ustawy,</w:t>
      </w:r>
    </w:p>
    <w:p w:rsidR="00D005F8" w:rsidRDefault="00D005F8" w:rsidP="00D005F8">
      <w:pPr>
        <w:numPr>
          <w:ilvl w:val="0"/>
          <w:numId w:val="11"/>
        </w:numPr>
        <w:tabs>
          <w:tab w:val="clear" w:pos="1534"/>
        </w:tabs>
        <w:ind w:left="851" w:hanging="425"/>
        <w:jc w:val="both"/>
        <w:rPr>
          <w:bCs/>
        </w:rPr>
      </w:pPr>
      <w:r>
        <w:rPr>
          <w:bCs/>
        </w:rPr>
        <w:t>prowadzenie ewidencji wniosków,</w:t>
      </w:r>
    </w:p>
    <w:p w:rsidR="00D005F8" w:rsidRDefault="00D005F8" w:rsidP="00D005F8">
      <w:pPr>
        <w:numPr>
          <w:ilvl w:val="0"/>
          <w:numId w:val="11"/>
        </w:numPr>
        <w:tabs>
          <w:tab w:val="clear" w:pos="1534"/>
        </w:tabs>
        <w:ind w:left="851" w:hanging="425"/>
        <w:jc w:val="both"/>
        <w:rPr>
          <w:bCs/>
        </w:rPr>
      </w:pPr>
      <w:r>
        <w:rPr>
          <w:bCs/>
        </w:rPr>
        <w:t>nadzorowanie i rozliczanie realizacji zadań,</w:t>
      </w:r>
    </w:p>
    <w:p w:rsidR="00D005F8" w:rsidRDefault="00D005F8" w:rsidP="00D005F8">
      <w:pPr>
        <w:numPr>
          <w:ilvl w:val="0"/>
          <w:numId w:val="11"/>
        </w:numPr>
        <w:tabs>
          <w:tab w:val="clear" w:pos="1534"/>
        </w:tabs>
        <w:ind w:left="851" w:hanging="425"/>
        <w:jc w:val="both"/>
        <w:rPr>
          <w:bCs/>
        </w:rPr>
      </w:pPr>
      <w:r>
        <w:rPr>
          <w:bCs/>
        </w:rPr>
        <w:t>wnioskowanie o zwrot części wydatków wykonanych w ramach funduszu.</w:t>
      </w:r>
    </w:p>
    <w:p w:rsidR="00D005F8" w:rsidRDefault="00D005F8" w:rsidP="00D005F8">
      <w:pPr>
        <w:ind w:left="851" w:hanging="425"/>
        <w:jc w:val="both"/>
        <w:rPr>
          <w:bCs/>
        </w:rPr>
      </w:pPr>
    </w:p>
    <w:p w:rsidR="00D005F8" w:rsidRDefault="00D005F8" w:rsidP="00D005F8">
      <w:pPr>
        <w:jc w:val="both"/>
        <w:rPr>
          <w:bCs/>
        </w:rPr>
      </w:pPr>
    </w:p>
    <w:p w:rsidR="00D005F8" w:rsidRPr="00D005F8" w:rsidRDefault="00D005F8" w:rsidP="00D005F8">
      <w:pPr>
        <w:jc w:val="both"/>
      </w:pPr>
      <w:r>
        <w:t xml:space="preserve">     </w:t>
      </w:r>
      <w:r w:rsidRPr="00D005F8">
        <w:t>3. z zakresu gospodarowania odpadami niebezpiecznymi zawierającymi azbest:</w:t>
      </w:r>
    </w:p>
    <w:p w:rsidR="00D005F8" w:rsidRPr="002162DD" w:rsidRDefault="00D005F8" w:rsidP="00D005F8">
      <w:pPr>
        <w:jc w:val="both"/>
        <w:rPr>
          <w:b/>
        </w:rPr>
      </w:pPr>
    </w:p>
    <w:p w:rsidR="00D005F8" w:rsidRDefault="00D005F8" w:rsidP="00D005F8">
      <w:pPr>
        <w:ind w:left="567" w:hanging="567"/>
        <w:jc w:val="both"/>
      </w:pPr>
      <w:r>
        <w:t xml:space="preserve">     1) przygotowanie i opracowywanie programów usuwania wyrobów azbestowych na terenie Gminy,</w:t>
      </w:r>
    </w:p>
    <w:p w:rsidR="00D005F8" w:rsidRDefault="00D005F8" w:rsidP="00D005F8">
      <w:pPr>
        <w:ind w:left="567" w:hanging="567"/>
        <w:jc w:val="both"/>
      </w:pPr>
      <w:r>
        <w:t xml:space="preserve">     2)  prowadzenie bazy danych wyrobów zawierających azbest  zgodnie z obowiązującymi przepisami,</w:t>
      </w:r>
    </w:p>
    <w:p w:rsidR="00D005F8" w:rsidRDefault="00D005F8" w:rsidP="00D005F8">
      <w:pPr>
        <w:jc w:val="both"/>
      </w:pPr>
      <w:r>
        <w:t xml:space="preserve">     3) nadzór i realizacja programów usuwania wyrobów zawierających azbest,</w:t>
      </w:r>
    </w:p>
    <w:p w:rsidR="00D005F8" w:rsidRDefault="00D005F8" w:rsidP="00D005F8">
      <w:pPr>
        <w:jc w:val="both"/>
      </w:pPr>
      <w:r>
        <w:t xml:space="preserve">     4) pozyskiwanie funduszy zewnętrznych na usuwanie i utylizację wyrobów azbestowych,</w:t>
      </w:r>
    </w:p>
    <w:p w:rsidR="00D005F8" w:rsidRDefault="00D005F8" w:rsidP="00D005F8">
      <w:pPr>
        <w:jc w:val="both"/>
      </w:pPr>
    </w:p>
    <w:p w:rsidR="00D005F8" w:rsidRPr="00D005F8" w:rsidRDefault="00D005F8" w:rsidP="00D005F8">
      <w:pPr>
        <w:jc w:val="both"/>
        <w:rPr>
          <w:bCs/>
        </w:rPr>
      </w:pPr>
      <w:r>
        <w:rPr>
          <w:bCs/>
        </w:rPr>
        <w:t xml:space="preserve">    </w:t>
      </w:r>
      <w:r w:rsidRPr="00D005F8">
        <w:rPr>
          <w:bCs/>
        </w:rPr>
        <w:t>4 . w zakresie przygotowania i przeprowadzenia wyborów, a w szczególności:</w:t>
      </w:r>
    </w:p>
    <w:p w:rsidR="00D005F8" w:rsidRPr="00323E97" w:rsidRDefault="00D005F8" w:rsidP="00D005F8">
      <w:pPr>
        <w:ind w:firstLine="284"/>
        <w:jc w:val="both"/>
        <w:rPr>
          <w:bCs/>
        </w:rPr>
      </w:pPr>
    </w:p>
    <w:p w:rsidR="00D005F8" w:rsidRPr="00323E97" w:rsidRDefault="00D005F8" w:rsidP="00D005F8">
      <w:pPr>
        <w:numPr>
          <w:ilvl w:val="0"/>
          <w:numId w:val="13"/>
        </w:numPr>
        <w:tabs>
          <w:tab w:val="right" w:pos="748"/>
        </w:tabs>
        <w:suppressAutoHyphens w:val="0"/>
        <w:ind w:left="709" w:hanging="425"/>
        <w:jc w:val="both"/>
        <w:rPr>
          <w:bCs/>
        </w:rPr>
      </w:pPr>
      <w:r w:rsidRPr="00323E97">
        <w:rPr>
          <w:bCs/>
        </w:rPr>
        <w:t xml:space="preserve">wykonywanie zadań związanych z przygotowaniem i przeprowadzeniem wyborów do </w:t>
      </w:r>
      <w:r>
        <w:rPr>
          <w:bCs/>
        </w:rPr>
        <w:t xml:space="preserve">Parlamentu Europejskiego, </w:t>
      </w:r>
      <w:r w:rsidRPr="00323E97">
        <w:rPr>
          <w:bCs/>
        </w:rPr>
        <w:t>Sejmu, Senatu, organów samorządowych oraz innych organów, dla których obsługę techniczną prowadzą samorządy gminne, ławników zgodnie z zakresem ustalonym w ordynacjach wyborczych i innych ustawach,</w:t>
      </w:r>
    </w:p>
    <w:p w:rsidR="00D005F8" w:rsidRPr="00323E97" w:rsidRDefault="00D005F8" w:rsidP="00D005F8">
      <w:pPr>
        <w:numPr>
          <w:ilvl w:val="0"/>
          <w:numId w:val="13"/>
        </w:numPr>
        <w:tabs>
          <w:tab w:val="right" w:pos="748"/>
        </w:tabs>
        <w:suppressAutoHyphens w:val="0"/>
        <w:ind w:left="0" w:firstLine="284"/>
        <w:jc w:val="both"/>
        <w:rPr>
          <w:bCs/>
        </w:rPr>
      </w:pPr>
      <w:r w:rsidRPr="00323E97">
        <w:rPr>
          <w:bCs/>
        </w:rPr>
        <w:t>obsługa organizacyjno - techniczna referendów i konsultacji społecznych,</w:t>
      </w:r>
    </w:p>
    <w:p w:rsidR="00D005F8" w:rsidRPr="006B01CA" w:rsidRDefault="00D005F8" w:rsidP="00D005F8">
      <w:pPr>
        <w:numPr>
          <w:ilvl w:val="0"/>
          <w:numId w:val="13"/>
        </w:numPr>
        <w:tabs>
          <w:tab w:val="right" w:pos="748"/>
        </w:tabs>
        <w:suppressAutoHyphens w:val="0"/>
        <w:ind w:left="0" w:firstLine="284"/>
        <w:jc w:val="both"/>
        <w:rPr>
          <w:bCs/>
        </w:rPr>
      </w:pPr>
      <w:r w:rsidRPr="00323E97">
        <w:rPr>
          <w:bCs/>
        </w:rPr>
        <w:t>obsługa organizacyjno - techniczna wyborów sołtysów i rad sołeckich.</w:t>
      </w:r>
    </w:p>
    <w:p w:rsidR="00D005F8" w:rsidRDefault="00D005F8" w:rsidP="00D005F8">
      <w:pPr>
        <w:jc w:val="both"/>
      </w:pPr>
    </w:p>
    <w:p w:rsidR="00D005F8" w:rsidRDefault="00D005F8" w:rsidP="00D005F8">
      <w:pPr>
        <w:rPr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b/>
        </w:rPr>
      </w:pPr>
      <w:r>
        <w:rPr>
          <w:b/>
        </w:rPr>
        <w:t>Informacje o warunkach pracy na stanowisku: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</w:pPr>
      <w:r>
        <w:rPr>
          <w:bCs/>
        </w:rPr>
        <w:t>Praca w pełnym/</w:t>
      </w:r>
      <w:r>
        <w:rPr>
          <w:bCs/>
          <w:strike/>
        </w:rPr>
        <w:t>niepełnym</w:t>
      </w:r>
      <w:r>
        <w:rPr>
          <w:bCs/>
        </w:rPr>
        <w:t xml:space="preserve"> wymiarze czasu pracy…………………………..……..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</w:pPr>
      <w:r>
        <w:rPr>
          <w:bCs/>
        </w:rPr>
        <w:t xml:space="preserve">Praca przy komputerze </w:t>
      </w:r>
      <w:r>
        <w:rPr>
          <w:bCs/>
          <w:strike/>
        </w:rPr>
        <w:t>poniże</w:t>
      </w:r>
      <w:r>
        <w:rPr>
          <w:bCs/>
        </w:rPr>
        <w:t>j/powyżej 4 godzin……………………………….….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</w:pPr>
      <w:r>
        <w:rPr>
          <w:bCs/>
        </w:rPr>
        <w:t>Wyposażenie stanowiska pracy: zestaw komputerowy, drukarka,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</w:pPr>
      <w:r>
        <w:rPr>
          <w:bCs/>
        </w:rPr>
        <w:t>Fizyczne warunki pracy: 8-godzinny dzień pracy od poniedziałku do piątku,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  <w:jc w:val="both"/>
      </w:pPr>
      <w:r>
        <w:rPr>
          <w:bCs/>
        </w:rPr>
        <w:t>Uciążliwości fizyczne występujące w miejscu wykonywania czynności zawodowych- - stres związany z bezpośrednią obsługą klienta,</w:t>
      </w:r>
    </w:p>
    <w:p w:rsidR="00D005F8" w:rsidRDefault="00D005F8" w:rsidP="00D005F8">
      <w:pPr>
        <w:suppressAutoHyphens w:val="0"/>
        <w:spacing w:line="276" w:lineRule="auto"/>
        <w:ind w:left="851" w:hanging="567"/>
        <w:jc w:val="both"/>
      </w:pPr>
      <w:r>
        <w:t xml:space="preserve">       - większość czynności wykonywanych w pozycji siedzącej, praca dokumentami, obsługa interesantów</w:t>
      </w:r>
    </w:p>
    <w:p w:rsidR="00D005F8" w:rsidRDefault="00D005F8" w:rsidP="00D005F8">
      <w:pPr>
        <w:numPr>
          <w:ilvl w:val="0"/>
          <w:numId w:val="6"/>
        </w:numPr>
        <w:suppressAutoHyphens w:val="0"/>
        <w:spacing w:line="276" w:lineRule="auto"/>
        <w:ind w:left="709" w:hanging="425"/>
        <w:jc w:val="both"/>
      </w:pPr>
      <w:r>
        <w:rPr>
          <w:bCs/>
        </w:rPr>
        <w:t xml:space="preserve">Inne – w przypadku osób podejmujących po raz pierwszy pracę na stanowisku urzędniczym, umowa o pracę zostanie zawarta na czas określony nie dłuższy niż 6 miesięcy, a pracownik zostanie skierowany do służby przygotowawczej, </w:t>
      </w:r>
    </w:p>
    <w:p w:rsidR="00D005F8" w:rsidRDefault="00D005F8" w:rsidP="00D005F8">
      <w:pPr>
        <w:jc w:val="both"/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</w:rPr>
      </w:pPr>
      <w:r>
        <w:rPr>
          <w:b/>
        </w:rPr>
        <w:t>Informacja o wskaźniku zatrudnienia osób niepełnosprawnych w jednostce</w:t>
      </w:r>
    </w:p>
    <w:p w:rsidR="00D005F8" w:rsidRDefault="00D005F8" w:rsidP="00D005F8">
      <w:pPr>
        <w:jc w:val="both"/>
        <w:rPr>
          <w:b/>
        </w:rPr>
      </w:pPr>
    </w:p>
    <w:p w:rsidR="00D005F8" w:rsidRDefault="00D005F8" w:rsidP="00D005F8">
      <w:pPr>
        <w:jc w:val="both"/>
      </w:pPr>
      <w:r>
        <w:t xml:space="preserve">W miesiącu poprzedzającym datę upublicznienia niniejszego ogłoszenia wskaźnik zatrudnienia osób niepełnosprawnych w Urzędzie Gminy w Turobinie, w rozumieniu przepisów o rehabilitacji zawodowej i społecznej oraz zatrudnianiu osób niepełnosprawnych, </w:t>
      </w:r>
      <w:r>
        <w:rPr>
          <w:strike/>
        </w:rPr>
        <w:t xml:space="preserve">wynosi </w:t>
      </w:r>
      <w:r>
        <w:t xml:space="preserve">/ nie wynosi </w:t>
      </w:r>
      <w:r>
        <w:rPr>
          <w:vertAlign w:val="superscript"/>
        </w:rPr>
        <w:t xml:space="preserve"> </w:t>
      </w:r>
      <w:r>
        <w:t>co najmniej 6%.</w:t>
      </w:r>
    </w:p>
    <w:p w:rsidR="00D005F8" w:rsidRDefault="00D005F8" w:rsidP="00D005F8">
      <w:pPr>
        <w:rPr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Wymagane dokumenty: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 Kwestionariusz osobowy.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4"/>
        </w:rPr>
        <w:t>List motywacyjny.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2"/>
        </w:rPr>
        <w:lastRenderedPageBreak/>
        <w:t>Życiorys - curriculum vitae -</w:t>
      </w:r>
      <w:r>
        <w:rPr>
          <w:color w:val="000000"/>
        </w:rPr>
        <w:t xml:space="preserve"> z dokładnym opisem przebiegu pracy zawodowej.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2"/>
        </w:rPr>
        <w:t>Kopie dokumentów potwierdzających  spełnienie wymagania w zakresie wykształcenia,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Kopie dokumentów potwierdzających  spełnienie wymagania w zakresie doświadczenia zawodowego/stażu pracy,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Kopie innych dokumentów potwierdzających posiadane kwalifikacje i umiejętności /ukończone szkolenia, kursy itp./,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kandydata o braku skazania prawomocnym wyrokiem sądu za umyślne przestępstwo ścigane z oskarżenia publicznego lub umyślne przestępstwo skarbowe.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potwierdzające nieposzlakowaną opinię,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o pełnej zdolności do czynności prawnych oraz o korzystaniu z pełni praw publicznych,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o braku skazania prawomocnym wyrokiem sądu za umyślne przestępstwo ścigane z oskarżenia publicznego lub umyślne przestępstwo skarbowe,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o posiadanym obywatelstwie polskim,</w:t>
      </w:r>
    </w:p>
    <w:p w:rsidR="00D005F8" w:rsidRDefault="00D005F8" w:rsidP="00D005F8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Kopia dokumentu potwierdzającego niepełnosprawność*</w:t>
      </w:r>
    </w:p>
    <w:p w:rsidR="00D005F8" w:rsidRDefault="00D005F8" w:rsidP="00D005F8">
      <w:pPr>
        <w:ind w:left="426" w:hanging="709"/>
        <w:jc w:val="both"/>
        <w:rPr>
          <w:b/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00"/>
          <w:sz w:val="20"/>
          <w:szCs w:val="20"/>
        </w:rPr>
        <w:t xml:space="preserve">  * </w:t>
      </w:r>
      <w:r>
        <w:rPr>
          <w:b/>
          <w:color w:val="000000"/>
          <w:sz w:val="20"/>
          <w:szCs w:val="20"/>
        </w:rPr>
        <w:t xml:space="preserve">W przypadku osoby niepełnosprawnej, która zamierza skorzystać z uprawnienia wynikającego z art.13a ustawy z dnia 21 listopada 2008 r. o pracownikach samorządowych </w:t>
      </w:r>
      <w:r>
        <w:rPr>
          <w:b/>
          <w:color w:val="000000"/>
          <w:sz w:val="16"/>
          <w:szCs w:val="16"/>
        </w:rPr>
        <w:t>/</w:t>
      </w:r>
      <w:r>
        <w:rPr>
          <w:b/>
          <w:sz w:val="16"/>
          <w:szCs w:val="16"/>
        </w:rPr>
        <w:t>(Dz.U. z 2018 r. poz.1260 ze zm.)</w:t>
      </w:r>
    </w:p>
    <w:p w:rsidR="00D005F8" w:rsidRDefault="00D005F8" w:rsidP="00D005F8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rPr>
          <w:color w:val="000000"/>
        </w:rPr>
      </w:pPr>
      <w:r>
        <w:rPr>
          <w:b/>
          <w:color w:val="000000"/>
          <w:spacing w:val="-4"/>
        </w:rPr>
        <w:t>Terminy i miejsce składania dokumentów:</w:t>
      </w:r>
    </w:p>
    <w:p w:rsidR="00D005F8" w:rsidRDefault="00D005F8" w:rsidP="00D005F8">
      <w:pPr>
        <w:ind w:left="284"/>
        <w:jc w:val="both"/>
        <w:rPr>
          <w:color w:val="000000"/>
        </w:rPr>
      </w:pPr>
      <w:r>
        <w:rPr>
          <w:color w:val="000000"/>
        </w:rPr>
        <w:t xml:space="preserve">Wymagane dokumenty  aplikacyjne z dopiskiem </w:t>
      </w:r>
      <w:r>
        <w:rPr>
          <w:b/>
          <w:bCs/>
          <w:color w:val="000000"/>
        </w:rPr>
        <w:t xml:space="preserve">„Nabór na wolne stanowisko urzędnicze – podinspektora ds. </w:t>
      </w:r>
      <w:r w:rsidR="00F001CB">
        <w:rPr>
          <w:b/>
          <w:bCs/>
          <w:color w:val="000000"/>
        </w:rPr>
        <w:t>gospodarki komunalnej</w:t>
      </w:r>
      <w:bookmarkStart w:id="0" w:name="_GoBack"/>
      <w:bookmarkEnd w:id="0"/>
      <w:r>
        <w:rPr>
          <w:b/>
          <w:bCs/>
          <w:color w:val="000000"/>
        </w:rPr>
        <w:t xml:space="preserve">” </w:t>
      </w:r>
      <w:r>
        <w:rPr>
          <w:bCs/>
          <w:color w:val="000000"/>
        </w:rPr>
        <w:t xml:space="preserve">należy składać w formie pisemnej w zaklejonej kopercie w siedzibie Urzędu Gminy w Turobinie- biuro podawcze, pokój nr 11, parter lub przesłać </w:t>
      </w:r>
      <w:r>
        <w:rPr>
          <w:color w:val="000000"/>
        </w:rPr>
        <w:t xml:space="preserve"> na adres: </w:t>
      </w:r>
      <w:r>
        <w:rPr>
          <w:b/>
          <w:bCs/>
          <w:color w:val="000000"/>
        </w:rPr>
        <w:t xml:space="preserve">Urząd Gminy Turobin, 23-465 Turobin, ul. Rynek 4,) </w:t>
      </w:r>
      <w:r>
        <w:rPr>
          <w:color w:val="000000"/>
        </w:rPr>
        <w:t xml:space="preserve">w  nieprzekraczalnym </w:t>
      </w:r>
      <w:r w:rsidRPr="005C46CA">
        <w:rPr>
          <w:color w:val="000000"/>
        </w:rPr>
        <w:t xml:space="preserve">terminie </w:t>
      </w:r>
      <w:r w:rsidRPr="005C46CA">
        <w:rPr>
          <w:b/>
          <w:bCs/>
          <w:color w:val="000000"/>
        </w:rPr>
        <w:t xml:space="preserve">do dnia </w:t>
      </w:r>
      <w:r w:rsidR="005C46CA" w:rsidRPr="005C46CA">
        <w:rPr>
          <w:b/>
          <w:bCs/>
          <w:color w:val="000000"/>
        </w:rPr>
        <w:t>0</w:t>
      </w:r>
      <w:r w:rsidR="00895B0C">
        <w:rPr>
          <w:b/>
          <w:bCs/>
          <w:color w:val="000000"/>
        </w:rPr>
        <w:t>8</w:t>
      </w:r>
      <w:r w:rsidR="005C46CA" w:rsidRPr="005C46CA">
        <w:rPr>
          <w:b/>
          <w:bCs/>
          <w:color w:val="000000"/>
        </w:rPr>
        <w:t xml:space="preserve"> kwietnia</w:t>
      </w:r>
      <w:r w:rsidRPr="005C46CA">
        <w:rPr>
          <w:b/>
          <w:bCs/>
          <w:color w:val="000000"/>
        </w:rPr>
        <w:t xml:space="preserve"> </w:t>
      </w:r>
      <w:r w:rsidRPr="005C46CA">
        <w:rPr>
          <w:b/>
          <w:color w:val="000000"/>
        </w:rPr>
        <w:t>do godziny</w:t>
      </w:r>
      <w:r w:rsidRPr="005C46CA">
        <w:rPr>
          <w:color w:val="000000"/>
        </w:rPr>
        <w:t xml:space="preserve"> </w:t>
      </w:r>
      <w:r w:rsidRPr="005C46CA">
        <w:rPr>
          <w:b/>
          <w:color w:val="000000"/>
        </w:rPr>
        <w:t>15.00</w:t>
      </w:r>
      <w:r>
        <w:rPr>
          <w:color w:val="000000"/>
        </w:rPr>
        <w:t xml:space="preserve"> /o zachowaniu terminu decyduje data wpływu oferty do Urzędu lub data złożenia w Urzędzie/.</w:t>
      </w:r>
    </w:p>
    <w:p w:rsidR="00D005F8" w:rsidRDefault="00D005F8" w:rsidP="00D005F8">
      <w:pPr>
        <w:ind w:left="284" w:hanging="284"/>
        <w:jc w:val="both"/>
        <w:rPr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Informacje inne: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Oferty niespełniające wymogów formalnych, niepodpisane, niekompletne, przesłane po terminie nie będą rozpatrywane. Dokumenty te mogą zostać odebrane do dnia </w:t>
      </w:r>
      <w:r>
        <w:rPr>
          <w:color w:val="000000"/>
        </w:rPr>
        <w:br/>
      </w:r>
      <w:r w:rsidR="00895B0C">
        <w:rPr>
          <w:color w:val="000000"/>
          <w:u w:val="single"/>
        </w:rPr>
        <w:t>30 czerwca</w:t>
      </w:r>
      <w:r w:rsidRPr="005C46CA">
        <w:rPr>
          <w:color w:val="000000"/>
          <w:u w:val="single"/>
        </w:rPr>
        <w:t xml:space="preserve"> 2019 r.</w:t>
      </w:r>
      <w:r>
        <w:rPr>
          <w:color w:val="000000"/>
        </w:rPr>
        <w:t xml:space="preserve"> a nieodebranie po tym terminie zostaną komisyjnie zniszczone,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Kandydaci proszeni są o podanie kontaktu telefonicznego lub elektronicznego w celu powiadomienia o kwalifikacji do poszczególnych etapów.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Wszystkie oświadczenia muszą posiadać datę i własnoręczny podpis.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Kopie dokumentów muszą zawierać klauzulę „za zgodność z oryginałem” datę </w:t>
      </w:r>
      <w:r>
        <w:rPr>
          <w:color w:val="000000"/>
        </w:rPr>
        <w:br/>
        <w:t>i własnoręczny podpis.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Informacja o wyniku naboru będzie umieszczona w Biuletynie Informacji Publicznej oraz na tablicy ogłoszeń w Urzędzie Gminy w Turobinie.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Wybrany kandydat przed zawarciem umowy o pracę, zobowiązany jest przedłożyć informację z Krajowego Rejestru karnego o niekaralności za umyślne przestępstwo ścigane z oskarżenia publicznego lub umyślne przestępstwo skarbowe.</w:t>
      </w:r>
    </w:p>
    <w:p w:rsidR="00D005F8" w:rsidRDefault="00D005F8" w:rsidP="00D005F8">
      <w:pPr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Dodatkowe informacje można uzyskać pod numerem tel. 84 6833343 wew. 48.</w:t>
      </w:r>
    </w:p>
    <w:p w:rsidR="00D005F8" w:rsidRDefault="00D005F8" w:rsidP="00D005F8">
      <w:pPr>
        <w:jc w:val="both"/>
        <w:rPr>
          <w:color w:val="000000"/>
        </w:rPr>
      </w:pPr>
    </w:p>
    <w:p w:rsidR="00D005F8" w:rsidRDefault="00D005F8" w:rsidP="00D005F8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Dane osobowe-klauzula informacyjna:</w:t>
      </w:r>
    </w:p>
    <w:p w:rsidR="00D005F8" w:rsidRDefault="00D005F8" w:rsidP="00D005F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są przetwarzane zgodnie z przepisami rozporządzenia Parlamentu Europejskiego i Rady9UE)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D005F8" w:rsidRDefault="00D005F8" w:rsidP="00D005F8">
      <w:pPr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Administrator danych i kontakt do niego: Urząd Gminy w Turobinie ul. Rynek 4 23-465 Turobin</w:t>
      </w:r>
    </w:p>
    <w:p w:rsidR="00D005F8" w:rsidRDefault="00D005F8" w:rsidP="00D005F8">
      <w:pPr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Kontakt do inspektora ochrony danych: we wszystkich sprawach dotyczących przetwarzania danych osobowych oraz korzystania z praw związanych z ich przetwarzaniem można kontaktować się elektronicznie z Inspektorem Ochrony  Danych:  </w:t>
      </w:r>
      <w:r>
        <w:rPr>
          <w:b/>
          <w:color w:val="000000"/>
          <w:sz w:val="20"/>
          <w:szCs w:val="20"/>
        </w:rPr>
        <w:t>iodo@turobin.pl</w:t>
      </w:r>
    </w:p>
    <w:p w:rsidR="00D005F8" w:rsidRDefault="00D005F8" w:rsidP="00D005F8">
      <w:pPr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 przetwarzania danych: przeprowadzenie naboru na stanowisko pracy w Urzędzie Gminy w Turobinie,</w:t>
      </w:r>
    </w:p>
    <w:p w:rsidR="00D005F8" w:rsidRDefault="00D005F8" w:rsidP="00D005F8">
      <w:pPr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</w:t>
      </w:r>
    </w:p>
    <w:p w:rsidR="00D005F8" w:rsidRDefault="00D005F8" w:rsidP="00D005F8">
      <w:pPr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Uprawnienia:</w:t>
      </w:r>
    </w:p>
    <w:p w:rsidR="00D005F8" w:rsidRDefault="00D005F8" w:rsidP="00D005F8">
      <w:pPr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D005F8" w:rsidRDefault="00D005F8" w:rsidP="00D005F8">
      <w:pPr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wniesienia skargi do organu nadzorczego.</w:t>
      </w:r>
    </w:p>
    <w:p w:rsidR="00D005F8" w:rsidRDefault="00D005F8" w:rsidP="00D005F8">
      <w:pPr>
        <w:jc w:val="both"/>
        <w:rPr>
          <w:color w:val="000000"/>
        </w:rPr>
      </w:pPr>
    </w:p>
    <w:p w:rsidR="00D005F8" w:rsidRDefault="00D005F8" w:rsidP="00D005F8">
      <w:pPr>
        <w:jc w:val="both"/>
        <w:rPr>
          <w:color w:val="000000"/>
        </w:rPr>
      </w:pPr>
    </w:p>
    <w:p w:rsidR="00D005F8" w:rsidRDefault="00D005F8" w:rsidP="00D005F8">
      <w:pPr>
        <w:jc w:val="both"/>
        <w:rPr>
          <w:color w:val="000000"/>
        </w:rPr>
      </w:pPr>
    </w:p>
    <w:p w:rsidR="00D005F8" w:rsidRDefault="00D005F8" w:rsidP="00D005F8">
      <w:pPr>
        <w:rPr>
          <w:color w:val="000000"/>
        </w:rPr>
      </w:pPr>
      <w:r>
        <w:rPr>
          <w:color w:val="000000"/>
        </w:rPr>
        <w:t>Data ogłoszenia</w:t>
      </w:r>
    </w:p>
    <w:p w:rsidR="00D005F8" w:rsidRDefault="005C46CA" w:rsidP="00D005F8">
      <w:pPr>
        <w:rPr>
          <w:color w:val="000000"/>
        </w:rPr>
      </w:pPr>
      <w:r>
        <w:rPr>
          <w:color w:val="000000"/>
        </w:rPr>
        <w:t>2</w:t>
      </w:r>
      <w:r w:rsidR="00554F63">
        <w:rPr>
          <w:color w:val="000000"/>
        </w:rPr>
        <w:t>8</w:t>
      </w:r>
      <w:r>
        <w:rPr>
          <w:color w:val="000000"/>
        </w:rPr>
        <w:t xml:space="preserve"> </w:t>
      </w:r>
      <w:r w:rsidR="00D005F8">
        <w:rPr>
          <w:color w:val="000000"/>
        </w:rPr>
        <w:t>marca 2019 r.                                                                    WOJT GMINY</w:t>
      </w:r>
    </w:p>
    <w:p w:rsidR="00D005F8" w:rsidRDefault="00D005F8" w:rsidP="00D005F8">
      <w:pPr>
        <w:rPr>
          <w:color w:val="000000"/>
        </w:rPr>
      </w:pPr>
    </w:p>
    <w:p w:rsidR="00D005F8" w:rsidRDefault="00D005F8" w:rsidP="00D005F8">
      <w:pPr>
        <w:ind w:left="4248" w:firstLine="708"/>
        <w:rPr>
          <w:color w:val="000000"/>
        </w:rPr>
      </w:pPr>
      <w:r>
        <w:rPr>
          <w:color w:val="000000"/>
        </w:rPr>
        <w:t>…………………………………</w:t>
      </w:r>
    </w:p>
    <w:p w:rsidR="00D005F8" w:rsidRDefault="00D005F8" w:rsidP="00D005F8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(podpis)</w:t>
      </w:r>
    </w:p>
    <w:p w:rsidR="00D005F8" w:rsidRDefault="00D005F8" w:rsidP="00D005F8">
      <w:pPr>
        <w:jc w:val="both"/>
      </w:pPr>
    </w:p>
    <w:p w:rsidR="00D005F8" w:rsidRDefault="00D005F8" w:rsidP="00D005F8">
      <w:pPr>
        <w:jc w:val="center"/>
      </w:pPr>
    </w:p>
    <w:p w:rsidR="00D005F8" w:rsidRDefault="00D005F8" w:rsidP="00D005F8">
      <w:pPr>
        <w:ind w:left="851" w:hanging="1134"/>
        <w:jc w:val="center"/>
      </w:pPr>
    </w:p>
    <w:p w:rsidR="00D005F8" w:rsidRDefault="00D005F8" w:rsidP="00D005F8">
      <w:pPr>
        <w:ind w:left="851" w:hanging="1134"/>
        <w:jc w:val="center"/>
      </w:pPr>
    </w:p>
    <w:p w:rsidR="00D005F8" w:rsidRDefault="00D005F8" w:rsidP="00D005F8">
      <w:pPr>
        <w:ind w:left="851" w:hanging="1134"/>
        <w:jc w:val="center"/>
      </w:pPr>
    </w:p>
    <w:p w:rsidR="00D005F8" w:rsidRDefault="00D005F8" w:rsidP="00D005F8"/>
    <w:p w:rsidR="00331F9E" w:rsidRDefault="00331F9E"/>
    <w:sectPr w:rsidR="00331F9E" w:rsidSect="0033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94AAB936"/>
    <w:name w:val="WW8Num8"/>
    <w:lvl w:ilvl="0">
      <w:start w:val="1"/>
      <w:numFmt w:val="decimal"/>
      <w:lvlText w:val="%1)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/>
      </w:rPr>
    </w:lvl>
  </w:abstractNum>
  <w:abstractNum w:abstractNumId="1">
    <w:nsid w:val="0B364D8A"/>
    <w:multiLevelType w:val="hybridMultilevel"/>
    <w:tmpl w:val="4A923712"/>
    <w:lvl w:ilvl="0" w:tplc="D74632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0CEC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3E60B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FA8570A">
      <w:start w:val="3"/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39E"/>
    <w:multiLevelType w:val="hybridMultilevel"/>
    <w:tmpl w:val="C9B2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3A76"/>
    <w:multiLevelType w:val="hybridMultilevel"/>
    <w:tmpl w:val="24D45F82"/>
    <w:lvl w:ilvl="0" w:tplc="4ED6C176">
      <w:start w:val="1"/>
      <w:numFmt w:val="decimal"/>
      <w:lvlText w:val="%1)"/>
      <w:lvlJc w:val="left"/>
      <w:pPr>
        <w:tabs>
          <w:tab w:val="num" w:pos="1201"/>
        </w:tabs>
        <w:ind w:left="12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E1922"/>
    <w:multiLevelType w:val="hybridMultilevel"/>
    <w:tmpl w:val="DD44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D4DD8"/>
    <w:multiLevelType w:val="hybridMultilevel"/>
    <w:tmpl w:val="9D9CFCB2"/>
    <w:lvl w:ilvl="0" w:tplc="2A30BB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97C69"/>
    <w:multiLevelType w:val="hybridMultilevel"/>
    <w:tmpl w:val="FF4C9348"/>
    <w:lvl w:ilvl="0" w:tplc="E3CA8078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F39B0"/>
    <w:multiLevelType w:val="hybridMultilevel"/>
    <w:tmpl w:val="A016DCAE"/>
    <w:lvl w:ilvl="0" w:tplc="5E962C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893D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9">
    <w:nsid w:val="620D5543"/>
    <w:multiLevelType w:val="hybridMultilevel"/>
    <w:tmpl w:val="815C19B6"/>
    <w:lvl w:ilvl="0" w:tplc="99E44B84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84075"/>
    <w:multiLevelType w:val="hybridMultilevel"/>
    <w:tmpl w:val="EB6C3F6C"/>
    <w:lvl w:ilvl="0" w:tplc="CE5E8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A00CF"/>
    <w:multiLevelType w:val="hybridMultilevel"/>
    <w:tmpl w:val="5DF4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32CEF"/>
    <w:multiLevelType w:val="hybridMultilevel"/>
    <w:tmpl w:val="7CD8096C"/>
    <w:lvl w:ilvl="0" w:tplc="F9B67AC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5F8"/>
    <w:rsid w:val="002372FC"/>
    <w:rsid w:val="00331F9E"/>
    <w:rsid w:val="00554F63"/>
    <w:rsid w:val="005C46CA"/>
    <w:rsid w:val="00895B0C"/>
    <w:rsid w:val="00952560"/>
    <w:rsid w:val="009536ED"/>
    <w:rsid w:val="00D005F8"/>
    <w:rsid w:val="00F001CB"/>
    <w:rsid w:val="00F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5F8"/>
    <w:pPr>
      <w:autoSpaceDN w:val="0"/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5C46CA"/>
    <w:rPr>
      <w:i/>
      <w:iCs/>
    </w:rPr>
  </w:style>
  <w:style w:type="character" w:customStyle="1" w:styleId="fn-ref">
    <w:name w:val="fn-ref"/>
    <w:basedOn w:val="Domylnaczcionkaakapitu"/>
    <w:rsid w:val="005C46CA"/>
  </w:style>
  <w:style w:type="paragraph" w:styleId="Tekstdymka">
    <w:name w:val="Balloon Text"/>
    <w:basedOn w:val="Normalny"/>
    <w:link w:val="TekstdymkaZnak"/>
    <w:uiPriority w:val="99"/>
    <w:semiHidden/>
    <w:unhideWhenUsed/>
    <w:rsid w:val="00952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6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Małgorzata Snopek</cp:lastModifiedBy>
  <cp:revision>9</cp:revision>
  <cp:lastPrinted>2019-03-27T07:45:00Z</cp:lastPrinted>
  <dcterms:created xsi:type="dcterms:W3CDTF">2019-03-17T09:26:00Z</dcterms:created>
  <dcterms:modified xsi:type="dcterms:W3CDTF">2019-03-28T11:59:00Z</dcterms:modified>
</cp:coreProperties>
</file>