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63" w:rsidRPr="00195FD6" w:rsidRDefault="006E3163" w:rsidP="006E3163">
      <w:pPr>
        <w:jc w:val="center"/>
        <w:rPr>
          <w:b/>
          <w:sz w:val="32"/>
          <w:szCs w:val="32"/>
        </w:rPr>
      </w:pPr>
      <w:bookmarkStart w:id="0" w:name="_GoBack"/>
      <w:bookmarkEnd w:id="0"/>
      <w:r>
        <w:rPr>
          <w:b/>
          <w:sz w:val="32"/>
          <w:szCs w:val="32"/>
        </w:rPr>
        <w:t>CHARAKTERYSTYKA OBIEKTU</w:t>
      </w:r>
    </w:p>
    <w:p w:rsidR="00654B52" w:rsidRPr="0004709C" w:rsidRDefault="00654B52" w:rsidP="00654B52">
      <w:pPr>
        <w:spacing w:after="0" w:line="240" w:lineRule="auto"/>
        <w:jc w:val="center"/>
        <w:rPr>
          <w:b/>
          <w:sz w:val="24"/>
          <w:szCs w:val="24"/>
        </w:rPr>
      </w:pPr>
      <w:r>
        <w:rPr>
          <w:b/>
          <w:sz w:val="24"/>
          <w:szCs w:val="24"/>
        </w:rPr>
        <w:t>Przebudowa drogi gminnej oznaczonej nr 109111L w miejscowości Guzówka Kolonia</w:t>
      </w:r>
      <w:r>
        <w:rPr>
          <w:b/>
          <w:sz w:val="24"/>
          <w:szCs w:val="24"/>
        </w:rPr>
        <w:br/>
        <w:t xml:space="preserve"> od km 0+000 do km 0+410</w:t>
      </w:r>
    </w:p>
    <w:p w:rsidR="00654B52" w:rsidRPr="007D112D" w:rsidRDefault="00654B52" w:rsidP="00654B52">
      <w:pPr>
        <w:spacing w:before="240" w:after="0" w:line="240" w:lineRule="auto"/>
        <w:ind w:left="1418" w:hanging="1418"/>
        <w:jc w:val="both"/>
        <w:rPr>
          <w:sz w:val="24"/>
          <w:szCs w:val="24"/>
        </w:rPr>
      </w:pPr>
      <w:r>
        <w:rPr>
          <w:b/>
          <w:sz w:val="24"/>
          <w:szCs w:val="24"/>
        </w:rPr>
        <w:t xml:space="preserve">Lokalizacja:  </w:t>
      </w:r>
      <w:r>
        <w:rPr>
          <w:sz w:val="24"/>
          <w:szCs w:val="24"/>
        </w:rPr>
        <w:t xml:space="preserve">Planowana droga do przebudowy położona jest na terenie gminy Turobin </w:t>
      </w:r>
      <w:r>
        <w:rPr>
          <w:sz w:val="24"/>
          <w:szCs w:val="24"/>
        </w:rPr>
        <w:br/>
        <w:t xml:space="preserve">w miejscowości Guzówka Kolonia powiat Biłgoraj województwo lubelskie. Przebieg trasy planowanego do przebudowy odcinka dostosowano do istniejącego ukształtowania osi drogi.  </w:t>
      </w:r>
    </w:p>
    <w:p w:rsidR="00654B52" w:rsidRDefault="00654B52" w:rsidP="00654B52">
      <w:pPr>
        <w:spacing w:before="240" w:after="0" w:line="240" w:lineRule="auto"/>
        <w:ind w:left="1418" w:hanging="1418"/>
        <w:jc w:val="both"/>
        <w:rPr>
          <w:sz w:val="24"/>
          <w:szCs w:val="24"/>
        </w:rPr>
      </w:pPr>
      <w:r>
        <w:rPr>
          <w:b/>
          <w:sz w:val="24"/>
          <w:szCs w:val="24"/>
        </w:rPr>
        <w:t>Opis s</w:t>
      </w:r>
      <w:r w:rsidRPr="00195FD6">
        <w:rPr>
          <w:b/>
          <w:sz w:val="24"/>
          <w:szCs w:val="24"/>
        </w:rPr>
        <w:t>tan</w:t>
      </w:r>
      <w:r>
        <w:rPr>
          <w:b/>
          <w:sz w:val="24"/>
          <w:szCs w:val="24"/>
        </w:rPr>
        <w:t>u</w:t>
      </w:r>
      <w:r w:rsidRPr="00195FD6">
        <w:rPr>
          <w:b/>
          <w:sz w:val="24"/>
          <w:szCs w:val="24"/>
        </w:rPr>
        <w:t xml:space="preserve"> istniejąc</w:t>
      </w:r>
      <w:r>
        <w:rPr>
          <w:b/>
          <w:sz w:val="24"/>
          <w:szCs w:val="24"/>
        </w:rPr>
        <w:t>ego</w:t>
      </w:r>
      <w:r>
        <w:rPr>
          <w:sz w:val="24"/>
          <w:szCs w:val="24"/>
        </w:rPr>
        <w:t xml:space="preserve">:  Droga gminna Nr109111L rozpoczyna się od skrzyżowania </w:t>
      </w:r>
      <w:r>
        <w:rPr>
          <w:sz w:val="24"/>
          <w:szCs w:val="24"/>
        </w:rPr>
        <w:br/>
        <w:t>z drogą gminną Nr.109110L.   Służy  jako dojazd do pól uprawnych znajdujących się w tym terenie oraz do obsługi ruchu lokalnego. Obecnie droga jest w złym stanie technicznym. Występujące  ubytki w nawierzchni tłuczniowej oraz znaczne odkształcenia profilu podłużnego i poprzecznego powodują, że droga jest uciążliwa dla użytkowników. Dlatego, drogę należy  dostosować do potrzeb użytkowników.</w:t>
      </w:r>
    </w:p>
    <w:p w:rsidR="00654B52" w:rsidRPr="00B3420C" w:rsidRDefault="00654B52" w:rsidP="00654B52">
      <w:pPr>
        <w:spacing w:after="0" w:line="240" w:lineRule="auto"/>
        <w:rPr>
          <w:b/>
          <w:sz w:val="24"/>
          <w:szCs w:val="24"/>
        </w:rPr>
      </w:pPr>
    </w:p>
    <w:p w:rsidR="00654B52" w:rsidRDefault="00654B52" w:rsidP="00654B52">
      <w:pPr>
        <w:tabs>
          <w:tab w:val="right" w:pos="9072"/>
        </w:tabs>
        <w:spacing w:after="0" w:line="240" w:lineRule="auto"/>
        <w:ind w:left="1418" w:hanging="1418"/>
        <w:jc w:val="both"/>
        <w:rPr>
          <w:sz w:val="24"/>
          <w:szCs w:val="24"/>
        </w:rPr>
      </w:pPr>
      <w:r>
        <w:rPr>
          <w:b/>
          <w:sz w:val="24"/>
          <w:szCs w:val="24"/>
        </w:rPr>
        <w:t>Opis opracowania</w:t>
      </w:r>
      <w:r>
        <w:rPr>
          <w:sz w:val="24"/>
          <w:szCs w:val="24"/>
        </w:rPr>
        <w:t>: Celem przebudowy drogi jest zabezpieczenie istniejącej nawierzchni tłuczniowej przed dalszą degradacja oraz dostosowanie jej  do bieżących potrzeb użytkowników.  Długość planowanego odcinka do przebudowy  wynosi 0,410km. Wykonaniem objęte będzie wzmocnienie  istniejącej podbudowy warstwą tłucznia grubości 10cm oraz wykonanie dwóch warstw nawierzchni bitumicznej.  Dla umożliwienia swobody ruchu pojazdów zostanie wykonana mijanka. Szerokość jezdni w miejscu wystąpienia mijanki 5,0m(3,0m jezdnia główna+1,0mx2 obustronnie jezdnia mijanki). Dla poprawy odwodnienia drogi planuje się wykonanie utwardzenia poboczy kruszywem łamanym na długości 410m.</w:t>
      </w:r>
    </w:p>
    <w:p w:rsidR="00654B52" w:rsidRDefault="00654B52" w:rsidP="00654B52">
      <w:pPr>
        <w:tabs>
          <w:tab w:val="right" w:pos="9072"/>
        </w:tabs>
        <w:spacing w:after="0" w:line="240" w:lineRule="auto"/>
        <w:ind w:left="1418" w:hanging="1418"/>
        <w:jc w:val="both"/>
        <w:rPr>
          <w:sz w:val="24"/>
          <w:szCs w:val="24"/>
        </w:rPr>
      </w:pPr>
    </w:p>
    <w:p w:rsidR="00654B52" w:rsidRDefault="00654B52" w:rsidP="00654B52">
      <w:pPr>
        <w:tabs>
          <w:tab w:val="right" w:pos="9072"/>
        </w:tabs>
        <w:spacing w:after="0" w:line="240" w:lineRule="auto"/>
        <w:jc w:val="both"/>
        <w:rPr>
          <w:sz w:val="24"/>
          <w:szCs w:val="24"/>
        </w:rPr>
      </w:pPr>
      <w:r>
        <w:rPr>
          <w:b/>
          <w:sz w:val="24"/>
          <w:szCs w:val="24"/>
        </w:rPr>
        <w:t>Konstrukcja nawierzchni drogi od km0+000 do km0+410:</w:t>
      </w:r>
    </w:p>
    <w:p w:rsidR="00654B52" w:rsidRDefault="00654B52" w:rsidP="00654B52">
      <w:pPr>
        <w:tabs>
          <w:tab w:val="right" w:pos="9072"/>
        </w:tabs>
        <w:spacing w:after="0" w:line="240" w:lineRule="auto"/>
        <w:ind w:left="1418" w:hanging="1418"/>
        <w:jc w:val="both"/>
        <w:rPr>
          <w:sz w:val="24"/>
          <w:szCs w:val="24"/>
        </w:rPr>
      </w:pPr>
      <w:r>
        <w:rPr>
          <w:b/>
          <w:sz w:val="24"/>
          <w:szCs w:val="24"/>
        </w:rPr>
        <w:tab/>
      </w:r>
      <w:r w:rsidRPr="00891966">
        <w:rPr>
          <w:b/>
          <w:sz w:val="24"/>
          <w:szCs w:val="24"/>
        </w:rPr>
        <w:t>-3cm</w:t>
      </w:r>
      <w:r>
        <w:rPr>
          <w:b/>
          <w:sz w:val="24"/>
          <w:szCs w:val="24"/>
        </w:rPr>
        <w:t xml:space="preserve"> </w:t>
      </w:r>
      <w:r>
        <w:rPr>
          <w:sz w:val="24"/>
          <w:szCs w:val="24"/>
        </w:rPr>
        <w:t>po zagęszczeniu warstwa ścieralna z masy mineralno-asfaltowej AC 8S 50/70 KR1-2 wg.WT-2:2010</w:t>
      </w:r>
    </w:p>
    <w:p w:rsidR="00654B52" w:rsidRDefault="00654B52" w:rsidP="00654B52">
      <w:pPr>
        <w:tabs>
          <w:tab w:val="right" w:pos="9072"/>
        </w:tabs>
        <w:spacing w:after="0" w:line="240" w:lineRule="auto"/>
        <w:ind w:left="1418" w:hanging="1418"/>
        <w:jc w:val="both"/>
        <w:rPr>
          <w:sz w:val="24"/>
          <w:szCs w:val="24"/>
          <w:vertAlign w:val="superscript"/>
        </w:rPr>
      </w:pPr>
      <w:r>
        <w:rPr>
          <w:sz w:val="24"/>
          <w:szCs w:val="24"/>
        </w:rPr>
        <w:tab/>
      </w:r>
      <w:r>
        <w:rPr>
          <w:b/>
          <w:sz w:val="24"/>
          <w:szCs w:val="24"/>
        </w:rPr>
        <w:t>-</w:t>
      </w:r>
      <w:r>
        <w:rPr>
          <w:sz w:val="24"/>
          <w:szCs w:val="24"/>
        </w:rPr>
        <w:t xml:space="preserve">Skropienie nawierzchni </w:t>
      </w:r>
      <w:proofErr w:type="spellStart"/>
      <w:r>
        <w:rPr>
          <w:sz w:val="24"/>
          <w:szCs w:val="24"/>
        </w:rPr>
        <w:t>drógi</w:t>
      </w:r>
      <w:proofErr w:type="spellEnd"/>
      <w:r>
        <w:rPr>
          <w:sz w:val="24"/>
          <w:szCs w:val="24"/>
        </w:rPr>
        <w:t>. Emulsja asfaltowa C 60 B ZM w ilości 0,3kg/m</w:t>
      </w:r>
      <w:r>
        <w:rPr>
          <w:sz w:val="24"/>
          <w:szCs w:val="24"/>
          <w:vertAlign w:val="superscript"/>
        </w:rPr>
        <w:t>2</w:t>
      </w:r>
    </w:p>
    <w:p w:rsidR="00654B52" w:rsidRDefault="00654B52" w:rsidP="00654B52">
      <w:pPr>
        <w:tabs>
          <w:tab w:val="right" w:pos="9072"/>
        </w:tabs>
        <w:spacing w:after="0" w:line="240" w:lineRule="auto"/>
        <w:ind w:left="1418" w:hanging="1418"/>
        <w:jc w:val="both"/>
        <w:rPr>
          <w:sz w:val="24"/>
          <w:szCs w:val="24"/>
        </w:rPr>
      </w:pPr>
      <w:r>
        <w:rPr>
          <w:b/>
          <w:sz w:val="24"/>
          <w:szCs w:val="24"/>
        </w:rPr>
        <w:tab/>
        <w:t>-</w:t>
      </w:r>
      <w:r w:rsidRPr="00B3420C">
        <w:rPr>
          <w:b/>
          <w:sz w:val="24"/>
          <w:szCs w:val="24"/>
        </w:rPr>
        <w:t>3cm</w:t>
      </w:r>
      <w:r>
        <w:rPr>
          <w:b/>
          <w:sz w:val="24"/>
          <w:szCs w:val="24"/>
        </w:rPr>
        <w:t xml:space="preserve"> </w:t>
      </w:r>
      <w:r>
        <w:rPr>
          <w:sz w:val="24"/>
          <w:szCs w:val="24"/>
        </w:rPr>
        <w:t>po zagęszczeniu warstwa wiążąca z masy mineralno-asfaltowe AC 11W 50/70 KR1-2 wg.WT-2:2010</w:t>
      </w:r>
    </w:p>
    <w:p w:rsidR="00654B52" w:rsidRDefault="00654B52" w:rsidP="00654B52">
      <w:pPr>
        <w:tabs>
          <w:tab w:val="right" w:pos="9072"/>
        </w:tabs>
        <w:spacing w:after="0" w:line="240" w:lineRule="auto"/>
        <w:ind w:left="1418" w:hanging="1418"/>
        <w:rPr>
          <w:sz w:val="24"/>
          <w:szCs w:val="24"/>
        </w:rPr>
      </w:pPr>
      <w:r>
        <w:rPr>
          <w:b/>
          <w:sz w:val="24"/>
          <w:szCs w:val="24"/>
          <w:vertAlign w:val="superscript"/>
        </w:rPr>
        <w:tab/>
      </w:r>
      <w:r>
        <w:rPr>
          <w:b/>
          <w:sz w:val="24"/>
          <w:szCs w:val="24"/>
        </w:rPr>
        <w:t xml:space="preserve">-10cm </w:t>
      </w:r>
      <w:r>
        <w:rPr>
          <w:sz w:val="24"/>
          <w:szCs w:val="24"/>
        </w:rPr>
        <w:t>po zagęszczeniu warstwa górna podbudowy z kruszywa łamanego naturalnego stabilizowanego mechanicznie 0-31,5mm wg.PN-EN 13242 i WT-4:2010</w:t>
      </w:r>
      <w:r>
        <w:rPr>
          <w:sz w:val="24"/>
          <w:szCs w:val="24"/>
        </w:rPr>
        <w:br/>
      </w:r>
      <w:r>
        <w:rPr>
          <w:b/>
          <w:sz w:val="24"/>
          <w:szCs w:val="24"/>
        </w:rPr>
        <w:t>-</w:t>
      </w:r>
      <w:r>
        <w:rPr>
          <w:sz w:val="24"/>
          <w:szCs w:val="24"/>
        </w:rPr>
        <w:t>Profilowanie i zagęszczenie podłoża pod  w-wy konstrukcyjne nawierzchni</w:t>
      </w:r>
    </w:p>
    <w:p w:rsidR="00654B52" w:rsidRDefault="00654B52" w:rsidP="00654B52">
      <w:pPr>
        <w:tabs>
          <w:tab w:val="right" w:pos="9072"/>
        </w:tabs>
        <w:spacing w:after="0" w:line="240" w:lineRule="auto"/>
        <w:ind w:left="1418" w:hanging="1418"/>
        <w:rPr>
          <w:sz w:val="24"/>
          <w:szCs w:val="24"/>
        </w:rPr>
      </w:pPr>
    </w:p>
    <w:p w:rsidR="00654B52" w:rsidRDefault="00654B52" w:rsidP="00654B52">
      <w:pPr>
        <w:tabs>
          <w:tab w:val="right" w:pos="9072"/>
        </w:tabs>
        <w:spacing w:after="0" w:line="240" w:lineRule="auto"/>
        <w:ind w:left="1418" w:hanging="1418"/>
        <w:rPr>
          <w:b/>
          <w:sz w:val="24"/>
          <w:szCs w:val="24"/>
        </w:rPr>
      </w:pPr>
      <w:r>
        <w:rPr>
          <w:b/>
          <w:sz w:val="24"/>
          <w:szCs w:val="24"/>
        </w:rPr>
        <w:t>Konstrukcja mijanki śr. km0+392</w:t>
      </w:r>
    </w:p>
    <w:p w:rsidR="00654B52" w:rsidRDefault="00654B52" w:rsidP="00654B52">
      <w:pPr>
        <w:tabs>
          <w:tab w:val="right" w:pos="9072"/>
        </w:tabs>
        <w:spacing w:after="0" w:line="240" w:lineRule="auto"/>
        <w:ind w:left="1418" w:hanging="1418"/>
        <w:jc w:val="both"/>
        <w:rPr>
          <w:sz w:val="24"/>
          <w:szCs w:val="24"/>
        </w:rPr>
      </w:pPr>
      <w:r>
        <w:rPr>
          <w:sz w:val="24"/>
          <w:szCs w:val="24"/>
        </w:rPr>
        <w:tab/>
      </w:r>
      <w:r w:rsidRPr="00891966">
        <w:rPr>
          <w:b/>
          <w:sz w:val="24"/>
          <w:szCs w:val="24"/>
        </w:rPr>
        <w:t>-3cm</w:t>
      </w:r>
      <w:r>
        <w:rPr>
          <w:b/>
          <w:sz w:val="24"/>
          <w:szCs w:val="24"/>
        </w:rPr>
        <w:t xml:space="preserve"> </w:t>
      </w:r>
      <w:r>
        <w:rPr>
          <w:sz w:val="24"/>
          <w:szCs w:val="24"/>
        </w:rPr>
        <w:t>po zagęszczeniu warstwa ścieralna z masy mineralno-asfaltowej AC 8S 50/70 KR1-2 wg.WT-2:2010</w:t>
      </w:r>
    </w:p>
    <w:p w:rsidR="00654B52" w:rsidRDefault="00654B52" w:rsidP="00654B52">
      <w:pPr>
        <w:tabs>
          <w:tab w:val="right" w:pos="9072"/>
        </w:tabs>
        <w:spacing w:after="0" w:line="240" w:lineRule="auto"/>
        <w:ind w:left="1418" w:hanging="1418"/>
        <w:jc w:val="both"/>
        <w:rPr>
          <w:sz w:val="24"/>
          <w:szCs w:val="24"/>
          <w:vertAlign w:val="superscript"/>
        </w:rPr>
      </w:pPr>
      <w:r>
        <w:rPr>
          <w:sz w:val="24"/>
          <w:szCs w:val="24"/>
        </w:rPr>
        <w:tab/>
      </w:r>
      <w:r>
        <w:rPr>
          <w:b/>
          <w:sz w:val="24"/>
          <w:szCs w:val="24"/>
        </w:rPr>
        <w:t>-</w:t>
      </w:r>
      <w:r>
        <w:rPr>
          <w:sz w:val="24"/>
          <w:szCs w:val="24"/>
        </w:rPr>
        <w:t>Skropienie nawierzchni dróg. Emulsja asfaltową C 60 B ZM w ilości 0,3kg/m</w:t>
      </w:r>
      <w:r>
        <w:rPr>
          <w:sz w:val="24"/>
          <w:szCs w:val="24"/>
          <w:vertAlign w:val="superscript"/>
        </w:rPr>
        <w:t>2</w:t>
      </w:r>
    </w:p>
    <w:p w:rsidR="00654B52" w:rsidRDefault="00654B52" w:rsidP="00654B52">
      <w:pPr>
        <w:tabs>
          <w:tab w:val="right" w:pos="9072"/>
        </w:tabs>
        <w:spacing w:after="0" w:line="240" w:lineRule="auto"/>
        <w:ind w:left="1418" w:hanging="1418"/>
        <w:jc w:val="both"/>
        <w:rPr>
          <w:sz w:val="24"/>
          <w:szCs w:val="24"/>
        </w:rPr>
      </w:pPr>
      <w:r>
        <w:rPr>
          <w:b/>
          <w:sz w:val="24"/>
          <w:szCs w:val="24"/>
        </w:rPr>
        <w:tab/>
        <w:t>-</w:t>
      </w:r>
      <w:r w:rsidRPr="00B3420C">
        <w:rPr>
          <w:b/>
          <w:sz w:val="24"/>
          <w:szCs w:val="24"/>
        </w:rPr>
        <w:t>3cm</w:t>
      </w:r>
      <w:r>
        <w:rPr>
          <w:b/>
          <w:sz w:val="24"/>
          <w:szCs w:val="24"/>
        </w:rPr>
        <w:t xml:space="preserve"> </w:t>
      </w:r>
      <w:r>
        <w:rPr>
          <w:sz w:val="24"/>
          <w:szCs w:val="24"/>
        </w:rPr>
        <w:t>po zagęszczeniu warstwa wiążąca z masy mineralno-asfaltowe AC 11W 50/70 KR1-2 wg.WT-2:2010</w:t>
      </w:r>
    </w:p>
    <w:p w:rsidR="00654B52" w:rsidRDefault="00654B52" w:rsidP="00654B52">
      <w:pPr>
        <w:tabs>
          <w:tab w:val="left" w:pos="1395"/>
        </w:tabs>
        <w:spacing w:after="0" w:line="240" w:lineRule="auto"/>
        <w:ind w:left="1418" w:hanging="1418"/>
        <w:jc w:val="both"/>
        <w:rPr>
          <w:sz w:val="24"/>
          <w:szCs w:val="24"/>
        </w:rPr>
      </w:pPr>
      <w:r>
        <w:rPr>
          <w:sz w:val="24"/>
          <w:szCs w:val="24"/>
        </w:rPr>
        <w:lastRenderedPageBreak/>
        <w:tab/>
      </w:r>
      <w:r>
        <w:rPr>
          <w:b/>
          <w:sz w:val="24"/>
          <w:szCs w:val="24"/>
        </w:rPr>
        <w:t xml:space="preserve">-10cm </w:t>
      </w:r>
      <w:r>
        <w:rPr>
          <w:sz w:val="24"/>
          <w:szCs w:val="24"/>
        </w:rPr>
        <w:t>po zagęszczeniu warstwa górna podbudowy z kruszywa łamanego naturalnego stabilizowanego mechanicznie 0-31,5mm wg. PN-EN 13242 i WT-4:2010</w:t>
      </w:r>
    </w:p>
    <w:p w:rsidR="00654B52" w:rsidRDefault="00654B52" w:rsidP="00654B52">
      <w:pPr>
        <w:tabs>
          <w:tab w:val="left" w:pos="1425"/>
        </w:tabs>
        <w:spacing w:after="0" w:line="240" w:lineRule="auto"/>
        <w:ind w:left="1418" w:hanging="1418"/>
        <w:rPr>
          <w:sz w:val="24"/>
          <w:szCs w:val="24"/>
        </w:rPr>
      </w:pPr>
      <w:r>
        <w:rPr>
          <w:sz w:val="24"/>
          <w:szCs w:val="24"/>
        </w:rPr>
        <w:tab/>
      </w:r>
      <w:r>
        <w:rPr>
          <w:b/>
          <w:sz w:val="24"/>
          <w:szCs w:val="24"/>
        </w:rPr>
        <w:t xml:space="preserve">-10cm </w:t>
      </w:r>
      <w:r>
        <w:rPr>
          <w:sz w:val="24"/>
          <w:szCs w:val="24"/>
        </w:rPr>
        <w:t>po zagęszczeniu warstwa dolna podbudowy z kruszywa łamanego naturalnego stabilizowanego mechanicznie 0-63mm wg. PN-EN 13242 i WT-4:2010</w:t>
      </w:r>
      <w:r>
        <w:rPr>
          <w:sz w:val="24"/>
          <w:szCs w:val="24"/>
        </w:rPr>
        <w:br/>
      </w:r>
      <w:r>
        <w:rPr>
          <w:b/>
          <w:sz w:val="24"/>
          <w:szCs w:val="24"/>
        </w:rPr>
        <w:t>-15cm</w:t>
      </w:r>
      <w:r w:rsidRPr="00FD528E">
        <w:rPr>
          <w:sz w:val="24"/>
          <w:szCs w:val="24"/>
        </w:rPr>
        <w:t>warstwa</w:t>
      </w:r>
      <w:r>
        <w:rPr>
          <w:b/>
          <w:sz w:val="24"/>
          <w:szCs w:val="24"/>
        </w:rPr>
        <w:t xml:space="preserve"> </w:t>
      </w:r>
      <w:r w:rsidRPr="00FD528E">
        <w:rPr>
          <w:sz w:val="24"/>
          <w:szCs w:val="24"/>
        </w:rPr>
        <w:t>odsączająca</w:t>
      </w:r>
      <w:r>
        <w:rPr>
          <w:sz w:val="24"/>
          <w:szCs w:val="24"/>
        </w:rPr>
        <w:t xml:space="preserve"> z piasku</w:t>
      </w:r>
    </w:p>
    <w:p w:rsidR="00654B52" w:rsidRPr="00FD528E" w:rsidRDefault="00654B52" w:rsidP="00654B52">
      <w:pPr>
        <w:tabs>
          <w:tab w:val="right" w:pos="9072"/>
        </w:tabs>
        <w:spacing w:after="0" w:line="240" w:lineRule="auto"/>
        <w:ind w:left="1418" w:hanging="1418"/>
        <w:rPr>
          <w:sz w:val="24"/>
          <w:szCs w:val="24"/>
        </w:rPr>
      </w:pPr>
      <w:r>
        <w:rPr>
          <w:b/>
          <w:sz w:val="24"/>
          <w:szCs w:val="24"/>
        </w:rPr>
        <w:tab/>
        <w:t xml:space="preserve">-25cm </w:t>
      </w:r>
      <w:r>
        <w:rPr>
          <w:sz w:val="24"/>
          <w:szCs w:val="24"/>
        </w:rPr>
        <w:t xml:space="preserve">koryto </w:t>
      </w:r>
    </w:p>
    <w:p w:rsidR="00654B52" w:rsidRDefault="00654B52" w:rsidP="00654B52">
      <w:pPr>
        <w:tabs>
          <w:tab w:val="left" w:pos="1470"/>
        </w:tabs>
        <w:spacing w:after="0" w:line="240" w:lineRule="auto"/>
        <w:ind w:left="1418" w:hanging="1418"/>
        <w:rPr>
          <w:sz w:val="24"/>
          <w:szCs w:val="24"/>
        </w:rPr>
      </w:pPr>
    </w:p>
    <w:p w:rsidR="00654B52" w:rsidRDefault="00654B52" w:rsidP="00654B52">
      <w:pPr>
        <w:tabs>
          <w:tab w:val="right" w:pos="9072"/>
        </w:tabs>
        <w:spacing w:after="0" w:line="240" w:lineRule="auto"/>
        <w:jc w:val="both"/>
        <w:rPr>
          <w:b/>
          <w:sz w:val="24"/>
          <w:szCs w:val="24"/>
        </w:rPr>
      </w:pPr>
    </w:p>
    <w:p w:rsidR="00654B52" w:rsidRDefault="00654B52" w:rsidP="00654B52">
      <w:pPr>
        <w:tabs>
          <w:tab w:val="right" w:pos="9072"/>
        </w:tabs>
        <w:spacing w:after="0" w:line="240" w:lineRule="auto"/>
        <w:jc w:val="both"/>
        <w:rPr>
          <w:b/>
          <w:sz w:val="24"/>
          <w:szCs w:val="24"/>
        </w:rPr>
      </w:pPr>
    </w:p>
    <w:p w:rsidR="00654B52" w:rsidRDefault="00654B52" w:rsidP="00654B52">
      <w:pPr>
        <w:tabs>
          <w:tab w:val="left" w:pos="1470"/>
        </w:tabs>
        <w:spacing w:after="0" w:line="240" w:lineRule="auto"/>
        <w:jc w:val="both"/>
        <w:rPr>
          <w:sz w:val="24"/>
          <w:szCs w:val="24"/>
        </w:rPr>
      </w:pPr>
      <w:r>
        <w:rPr>
          <w:b/>
          <w:sz w:val="24"/>
          <w:szCs w:val="24"/>
        </w:rPr>
        <w:t>-</w:t>
      </w:r>
      <w:r>
        <w:rPr>
          <w:sz w:val="24"/>
          <w:szCs w:val="24"/>
        </w:rPr>
        <w:t>przekrój poprzeczny:  daszkowy(ze spadkiem dwustronnym) 2%</w:t>
      </w:r>
    </w:p>
    <w:p w:rsidR="00654B52" w:rsidRDefault="00654B52" w:rsidP="00654B52">
      <w:pPr>
        <w:tabs>
          <w:tab w:val="left" w:pos="1470"/>
        </w:tabs>
        <w:spacing w:after="0" w:line="240" w:lineRule="auto"/>
        <w:jc w:val="both"/>
        <w:rPr>
          <w:sz w:val="24"/>
          <w:szCs w:val="24"/>
        </w:rPr>
      </w:pPr>
      <w:r>
        <w:rPr>
          <w:b/>
          <w:sz w:val="24"/>
          <w:szCs w:val="24"/>
        </w:rPr>
        <w:t>-</w:t>
      </w:r>
      <w:r>
        <w:rPr>
          <w:sz w:val="24"/>
          <w:szCs w:val="24"/>
        </w:rPr>
        <w:t>szerokość jezdni:  3,0m</w:t>
      </w:r>
    </w:p>
    <w:p w:rsidR="00654B52" w:rsidRDefault="00654B52" w:rsidP="00654B52">
      <w:pPr>
        <w:tabs>
          <w:tab w:val="left" w:pos="1470"/>
        </w:tabs>
        <w:spacing w:after="0" w:line="240" w:lineRule="auto"/>
        <w:jc w:val="both"/>
        <w:rPr>
          <w:sz w:val="24"/>
          <w:szCs w:val="24"/>
        </w:rPr>
      </w:pPr>
      <w:r>
        <w:rPr>
          <w:b/>
          <w:sz w:val="24"/>
          <w:szCs w:val="24"/>
        </w:rPr>
        <w:t>-</w:t>
      </w:r>
      <w:r w:rsidRPr="00EC13FE">
        <w:rPr>
          <w:sz w:val="24"/>
          <w:szCs w:val="24"/>
        </w:rPr>
        <w:t>szerokość</w:t>
      </w:r>
      <w:r>
        <w:rPr>
          <w:sz w:val="24"/>
          <w:szCs w:val="24"/>
        </w:rPr>
        <w:t xml:space="preserve"> jezdni mijanki: 1,0m</w:t>
      </w:r>
    </w:p>
    <w:p w:rsidR="00654B52" w:rsidRDefault="00654B52" w:rsidP="00654B52">
      <w:pPr>
        <w:tabs>
          <w:tab w:val="left" w:pos="1470"/>
        </w:tabs>
        <w:spacing w:after="0" w:line="240" w:lineRule="auto"/>
        <w:jc w:val="both"/>
        <w:rPr>
          <w:sz w:val="24"/>
          <w:szCs w:val="24"/>
        </w:rPr>
      </w:pPr>
      <w:r>
        <w:rPr>
          <w:b/>
          <w:sz w:val="24"/>
          <w:szCs w:val="24"/>
        </w:rPr>
        <w:t>-</w:t>
      </w:r>
      <w:r>
        <w:rPr>
          <w:sz w:val="24"/>
          <w:szCs w:val="24"/>
        </w:rPr>
        <w:t>szerokość poboczy:  050m</w:t>
      </w:r>
    </w:p>
    <w:p w:rsidR="00654B52" w:rsidRPr="008F0185" w:rsidRDefault="00654B52" w:rsidP="00654B52">
      <w:pPr>
        <w:tabs>
          <w:tab w:val="left" w:pos="1470"/>
        </w:tabs>
        <w:spacing w:after="0" w:line="240" w:lineRule="auto"/>
        <w:jc w:val="both"/>
        <w:rPr>
          <w:sz w:val="24"/>
          <w:szCs w:val="24"/>
        </w:rPr>
      </w:pPr>
      <w:r>
        <w:rPr>
          <w:sz w:val="24"/>
          <w:szCs w:val="24"/>
        </w:rPr>
        <w:t>Szczegółowy zakres robót do wykonania oraz ich ilość przedstawiono w przedmiarze robót.</w:t>
      </w:r>
    </w:p>
    <w:p w:rsidR="00654B52" w:rsidRDefault="00654B52" w:rsidP="00654B52">
      <w:pPr>
        <w:tabs>
          <w:tab w:val="left" w:pos="1665"/>
        </w:tabs>
        <w:spacing w:after="0" w:line="240" w:lineRule="auto"/>
        <w:rPr>
          <w:sz w:val="24"/>
          <w:szCs w:val="24"/>
        </w:rPr>
      </w:pPr>
    </w:p>
    <w:p w:rsidR="00990681" w:rsidRPr="006E3163" w:rsidRDefault="00990681" w:rsidP="00654B52">
      <w:pPr>
        <w:spacing w:after="0" w:line="240" w:lineRule="auto"/>
        <w:jc w:val="center"/>
      </w:pPr>
    </w:p>
    <w:sectPr w:rsidR="00990681" w:rsidRPr="006E3163" w:rsidSect="00412F21">
      <w:headerReference w:type="default" r:id="rId7"/>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63" w:rsidRDefault="006E3163" w:rsidP="006E3163">
      <w:pPr>
        <w:spacing w:after="0" w:line="240" w:lineRule="auto"/>
      </w:pPr>
      <w:r>
        <w:separator/>
      </w:r>
    </w:p>
  </w:endnote>
  <w:endnote w:type="continuationSeparator" w:id="0">
    <w:p w:rsidR="006E3163" w:rsidRDefault="006E3163" w:rsidP="006E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81083"/>
      <w:docPartObj>
        <w:docPartGallery w:val="Page Numbers (Bottom of Page)"/>
        <w:docPartUnique/>
      </w:docPartObj>
    </w:sdtPr>
    <w:sdtEndPr/>
    <w:sdtContent>
      <w:p w:rsidR="006E3163" w:rsidRDefault="006E3163">
        <w:pPr>
          <w:pStyle w:val="Stopka"/>
          <w:jc w:val="center"/>
        </w:pPr>
        <w:r>
          <w:fldChar w:fldCharType="begin"/>
        </w:r>
        <w:r>
          <w:instrText>PAGE   \* MERGEFORMAT</w:instrText>
        </w:r>
        <w:r>
          <w:fldChar w:fldCharType="separate"/>
        </w:r>
        <w:r w:rsidR="00447764">
          <w:rPr>
            <w:noProof/>
          </w:rPr>
          <w:t>2</w:t>
        </w:r>
        <w:r>
          <w:fldChar w:fldCharType="end"/>
        </w:r>
      </w:p>
    </w:sdtContent>
  </w:sdt>
  <w:p w:rsidR="006E3163" w:rsidRDefault="006E31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63" w:rsidRDefault="006E3163" w:rsidP="006E3163">
      <w:pPr>
        <w:spacing w:after="0" w:line="240" w:lineRule="auto"/>
      </w:pPr>
      <w:r>
        <w:separator/>
      </w:r>
    </w:p>
  </w:footnote>
  <w:footnote w:type="continuationSeparator" w:id="0">
    <w:p w:rsidR="006E3163" w:rsidRDefault="006E3163" w:rsidP="006E3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64" w:rsidRDefault="00447764" w:rsidP="00447764">
    <w:pPr>
      <w:pStyle w:val="Nagwek"/>
      <w:ind w:left="5664"/>
      <w:rPr>
        <w:rFonts w:ascii="Times New Roman" w:hAnsi="Times New Roman"/>
        <w:sz w:val="20"/>
        <w:szCs w:val="20"/>
      </w:rPr>
    </w:pPr>
    <w:r>
      <w:rPr>
        <w:rFonts w:ascii="Times New Roman" w:hAnsi="Times New Roman"/>
        <w:sz w:val="20"/>
        <w:szCs w:val="20"/>
      </w:rPr>
      <w:t>Załącznik nr 4</w:t>
    </w:r>
    <w:r>
      <w:rPr>
        <w:rFonts w:ascii="Times New Roman" w:hAnsi="Times New Roman"/>
        <w:sz w:val="20"/>
        <w:szCs w:val="20"/>
      </w:rPr>
      <w:t xml:space="preserve"> </w:t>
    </w:r>
    <w:r>
      <w:rPr>
        <w:rFonts w:ascii="Times New Roman" w:hAnsi="Times New Roman"/>
        <w:sz w:val="20"/>
        <w:szCs w:val="20"/>
      </w:rPr>
      <w:t xml:space="preserve">do zapytania cenowego </w:t>
    </w:r>
    <w:r>
      <w:rPr>
        <w:rFonts w:ascii="Times New Roman" w:hAnsi="Times New Roman"/>
        <w:sz w:val="20"/>
        <w:szCs w:val="20"/>
      </w:rPr>
      <w:tab/>
    </w:r>
    <w:r>
      <w:rPr>
        <w:rFonts w:ascii="Times New Roman" w:hAnsi="Times New Roman"/>
        <w:sz w:val="20"/>
        <w:szCs w:val="20"/>
      </w:rPr>
      <w:br/>
    </w:r>
    <w:r>
      <w:rPr>
        <w:rFonts w:ascii="Times New Roman" w:hAnsi="Times New Roman"/>
        <w:sz w:val="20"/>
        <w:szCs w:val="20"/>
      </w:rPr>
      <w:t xml:space="preserve">IGKiOŚ.7234.1.22.2017.KM </w:t>
    </w:r>
    <w:r>
      <w:rPr>
        <w:rFonts w:ascii="Times New Roman" w:hAnsi="Times New Roman"/>
        <w:sz w:val="20"/>
        <w:szCs w:val="20"/>
      </w:rPr>
      <w:br/>
      <w:t>z dn. 11.09.2017 r.</w:t>
    </w:r>
  </w:p>
  <w:p w:rsidR="006E3163" w:rsidRPr="006E3163" w:rsidRDefault="006E3163" w:rsidP="006E3163">
    <w:pPr>
      <w:pStyle w:val="Nagwek"/>
      <w:ind w:left="5664"/>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33"/>
    <w:rsid w:val="000C35B6"/>
    <w:rsid w:val="00447764"/>
    <w:rsid w:val="005C23E5"/>
    <w:rsid w:val="00654B52"/>
    <w:rsid w:val="006E3163"/>
    <w:rsid w:val="00721765"/>
    <w:rsid w:val="00741C33"/>
    <w:rsid w:val="00990681"/>
    <w:rsid w:val="00A75CED"/>
    <w:rsid w:val="00C97710"/>
    <w:rsid w:val="00CD149E"/>
    <w:rsid w:val="00E40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D2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31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163"/>
    <w:rPr>
      <w:rFonts w:ascii="Calibri" w:eastAsia="Calibri" w:hAnsi="Calibri" w:cs="Times New Roman"/>
    </w:rPr>
  </w:style>
  <w:style w:type="paragraph" w:styleId="Stopka">
    <w:name w:val="footer"/>
    <w:basedOn w:val="Normalny"/>
    <w:link w:val="StopkaZnak"/>
    <w:uiPriority w:val="99"/>
    <w:unhideWhenUsed/>
    <w:rsid w:val="006E31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1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0D2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31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163"/>
    <w:rPr>
      <w:rFonts w:ascii="Calibri" w:eastAsia="Calibri" w:hAnsi="Calibri" w:cs="Times New Roman"/>
    </w:rPr>
  </w:style>
  <w:style w:type="paragraph" w:styleId="Stopka">
    <w:name w:val="footer"/>
    <w:basedOn w:val="Normalny"/>
    <w:link w:val="StopkaZnak"/>
    <w:uiPriority w:val="99"/>
    <w:unhideWhenUsed/>
    <w:rsid w:val="006E31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1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2532</Characters>
  <Application>Microsoft Office Word</Application>
  <DocSecurity>0</DocSecurity>
  <Lines>21</Lines>
  <Paragraphs>5</Paragraphs>
  <ScaleCrop>false</ScaleCrop>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Krzyszczak</dc:creator>
  <cp:keywords/>
  <dc:description/>
  <cp:lastModifiedBy>Magdalena Krzyszczak</cp:lastModifiedBy>
  <cp:revision>11</cp:revision>
  <dcterms:created xsi:type="dcterms:W3CDTF">2016-06-15T07:43:00Z</dcterms:created>
  <dcterms:modified xsi:type="dcterms:W3CDTF">2017-09-11T08:28:00Z</dcterms:modified>
</cp:coreProperties>
</file>