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1A1BDD">
        <w:rPr>
          <w:rFonts w:asciiTheme="majorHAnsi" w:hAnsiTheme="majorHAnsi"/>
        </w:rPr>
        <w:t>8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B33812" w:rsidRDefault="003E1DE0" w:rsidP="003E1DE0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  <w:r w:rsidRPr="003E1DE0">
        <w:rPr>
          <w:rFonts w:ascii="Cambria" w:hAnsi="Cambria"/>
          <w:b/>
          <w:bCs/>
          <w:sz w:val="28"/>
          <w:szCs w:val="28"/>
          <w:lang w:eastAsia="pl-PL"/>
        </w:rPr>
        <w:t>Budowa wodociągu z ujęcia Gródki</w:t>
      </w:r>
    </w:p>
    <w:p w:rsidR="003E1DE0" w:rsidRDefault="003E1DE0" w:rsidP="0069293A">
      <w:pPr>
        <w:suppressAutoHyphens w:val="0"/>
        <w:jc w:val="both"/>
        <w:rPr>
          <w:rFonts w:ascii="Cambria" w:hAnsi="Cambria"/>
          <w:b/>
          <w:bCs/>
          <w:sz w:val="28"/>
          <w:szCs w:val="28"/>
          <w:lang w:eastAsia="pl-PL"/>
        </w:rPr>
      </w:pPr>
    </w:p>
    <w:p w:rsidR="004A0739" w:rsidRPr="004A0739" w:rsidRDefault="004A0739" w:rsidP="0069293A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 xml:space="preserve">art. 117 ust. 4 ustawy </w:t>
      </w:r>
      <w:proofErr w:type="spellStart"/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bookmarkStart w:id="0" w:name="_GoBack"/>
      <w:bookmarkEnd w:id="0"/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B2" w:rsidRDefault="005C23B2" w:rsidP="00C72FAB">
      <w:r>
        <w:separator/>
      </w:r>
    </w:p>
  </w:endnote>
  <w:endnote w:type="continuationSeparator" w:id="0">
    <w:p w:rsidR="005C23B2" w:rsidRDefault="005C23B2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53" w:rsidRPr="000B7553" w:rsidRDefault="000B7553" w:rsidP="000B7553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0B7553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553" w:rsidRPr="000B7553" w:rsidRDefault="000B7553" w:rsidP="000B7553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0B7553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B2" w:rsidRDefault="005C23B2" w:rsidP="00C72FAB">
      <w:r>
        <w:separator/>
      </w:r>
    </w:p>
  </w:footnote>
  <w:footnote w:type="continuationSeparator" w:id="0">
    <w:p w:rsidR="005C23B2" w:rsidRDefault="005C23B2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B7553"/>
    <w:rsid w:val="001157E5"/>
    <w:rsid w:val="001A1BDD"/>
    <w:rsid w:val="001C2693"/>
    <w:rsid w:val="002109B9"/>
    <w:rsid w:val="00233212"/>
    <w:rsid w:val="002F0AA9"/>
    <w:rsid w:val="00312BB4"/>
    <w:rsid w:val="00313C8F"/>
    <w:rsid w:val="00344CA8"/>
    <w:rsid w:val="003E1DE0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9293A"/>
    <w:rsid w:val="006C7E37"/>
    <w:rsid w:val="00717DBF"/>
    <w:rsid w:val="00737881"/>
    <w:rsid w:val="00805C85"/>
    <w:rsid w:val="0084384B"/>
    <w:rsid w:val="0097174C"/>
    <w:rsid w:val="00972126"/>
    <w:rsid w:val="0098733A"/>
    <w:rsid w:val="00AF7554"/>
    <w:rsid w:val="00B13E7C"/>
    <w:rsid w:val="00B2298D"/>
    <w:rsid w:val="00B33812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F9F84376-E0FA-4E0A-B9E5-1F5633C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D9F3-A0D5-43B2-A3C2-0334261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11</cp:revision>
  <cp:lastPrinted>2019-03-26T12:45:00Z</cp:lastPrinted>
  <dcterms:created xsi:type="dcterms:W3CDTF">2021-04-14T12:01:00Z</dcterms:created>
  <dcterms:modified xsi:type="dcterms:W3CDTF">2022-03-22T10:41:00Z</dcterms:modified>
</cp:coreProperties>
</file>